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A073" w14:textId="5379F4D0" w:rsidR="00F145B2" w:rsidRDefault="00BD1DD3">
      <w:pPr>
        <w:spacing w:after="0"/>
        <w:jc w:val="center"/>
        <w:rPr>
          <w:b/>
          <w:sz w:val="24"/>
          <w:szCs w:val="24"/>
        </w:rPr>
      </w:pPr>
      <w:r>
        <w:rPr>
          <w:b/>
          <w:noProof/>
          <w:sz w:val="24"/>
          <w:szCs w:val="24"/>
          <w:lang w:val="en-PH" w:eastAsia="en-PH"/>
        </w:rPr>
        <w:drawing>
          <wp:anchor distT="0" distB="0" distL="114300" distR="114300" simplePos="0" relativeHeight="251658240" behindDoc="0" locked="0" layoutInCell="1" allowOverlap="1" wp14:anchorId="08B1AA4E" wp14:editId="0B292F5C">
            <wp:simplePos x="0" y="0"/>
            <wp:positionH relativeFrom="column">
              <wp:posOffset>1567180</wp:posOffset>
            </wp:positionH>
            <wp:positionV relativeFrom="paragraph">
              <wp:posOffset>0</wp:posOffset>
            </wp:positionV>
            <wp:extent cx="2179320" cy="343535"/>
            <wp:effectExtent l="0" t="0" r="5080" b="12065"/>
            <wp:wrapTight wrapText="bothSides">
              <wp:wrapPolygon edited="0">
                <wp:start x="1007" y="0"/>
                <wp:lineTo x="0" y="6388"/>
                <wp:lineTo x="0" y="17567"/>
                <wp:lineTo x="1510" y="20762"/>
                <wp:lineTo x="3021" y="20762"/>
                <wp:lineTo x="21399" y="19165"/>
                <wp:lineTo x="21399" y="0"/>
                <wp:lineTo x="1007"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320"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60330" w14:textId="77777777" w:rsidR="00F145B2" w:rsidRDefault="00F145B2">
      <w:pPr>
        <w:spacing w:after="0"/>
        <w:jc w:val="center"/>
        <w:rPr>
          <w:b/>
          <w:sz w:val="24"/>
          <w:szCs w:val="24"/>
        </w:rPr>
      </w:pPr>
    </w:p>
    <w:p w14:paraId="3EF5371B" w14:textId="17F8A707" w:rsidR="00F145B2" w:rsidRPr="00BD1DD3" w:rsidRDefault="0006756B">
      <w:pPr>
        <w:spacing w:after="0"/>
        <w:jc w:val="center"/>
        <w:rPr>
          <w:color w:val="80C342"/>
          <w:sz w:val="24"/>
          <w:szCs w:val="24"/>
        </w:rPr>
      </w:pPr>
      <w:r w:rsidRPr="00BD1DD3">
        <w:rPr>
          <w:b/>
          <w:color w:val="80C342"/>
          <w:sz w:val="24"/>
          <w:szCs w:val="24"/>
        </w:rPr>
        <w:t>SOUTHEAST ASIA</w:t>
      </w:r>
      <w:r w:rsidR="00BD1DD3">
        <w:rPr>
          <w:b/>
          <w:color w:val="80C342"/>
          <w:sz w:val="24"/>
          <w:szCs w:val="24"/>
        </w:rPr>
        <w:br/>
      </w:r>
    </w:p>
    <w:p w14:paraId="604FEB83" w14:textId="77777777" w:rsidR="00F145B2" w:rsidRPr="00377390" w:rsidRDefault="0006756B">
      <w:pPr>
        <w:spacing w:after="0"/>
        <w:jc w:val="center"/>
        <w:rPr>
          <w:rFonts w:ascii="Arial" w:hAnsi="Arial" w:cs="Arial"/>
          <w:b/>
          <w:sz w:val="24"/>
          <w:szCs w:val="24"/>
          <w:u w:val="single"/>
        </w:rPr>
      </w:pPr>
      <w:r w:rsidRPr="00377390">
        <w:rPr>
          <w:rFonts w:ascii="Arial" w:hAnsi="Arial" w:cs="Arial"/>
          <w:b/>
          <w:sz w:val="24"/>
          <w:szCs w:val="24"/>
          <w:u w:val="single"/>
        </w:rPr>
        <w:t>RECRUITMENT PACK</w:t>
      </w:r>
    </w:p>
    <w:p w14:paraId="750ADF39" w14:textId="77777777" w:rsidR="00F145B2" w:rsidRPr="00322BB7" w:rsidRDefault="0006756B" w:rsidP="00322BB7">
      <w:pPr>
        <w:spacing w:before="280" w:after="0" w:line="240" w:lineRule="auto"/>
        <w:jc w:val="both"/>
        <w:rPr>
          <w:rFonts w:ascii="Arial" w:hAnsi="Arial" w:cs="Arial"/>
          <w:sz w:val="24"/>
          <w:szCs w:val="24"/>
        </w:rPr>
      </w:pPr>
      <w:r w:rsidRPr="00322BB7">
        <w:rPr>
          <w:rFonts w:ascii="Arial" w:hAnsi="Arial" w:cs="Arial"/>
          <w:sz w:val="24"/>
          <w:szCs w:val="24"/>
        </w:rPr>
        <w:t>Greenpeace, one of the world’s most respected and dynamic organizations, is an international non-profit global campaigning organization that acts to ensure the ability of our Earth to nurture life in all its diversity.  At the heart of Greenpeace’s campaigns is the tradition of non-violent direct actions against environmental abuses and destruction.</w:t>
      </w:r>
    </w:p>
    <w:p w14:paraId="3D22775B" w14:textId="77777777" w:rsidR="00F145B2" w:rsidRPr="00322BB7" w:rsidRDefault="0006756B" w:rsidP="00322BB7">
      <w:pPr>
        <w:pBdr>
          <w:top w:val="nil"/>
          <w:left w:val="nil"/>
          <w:bottom w:val="nil"/>
          <w:right w:val="nil"/>
          <w:between w:val="nil"/>
        </w:pBdr>
        <w:spacing w:before="280" w:after="0" w:line="240" w:lineRule="auto"/>
        <w:jc w:val="both"/>
        <w:rPr>
          <w:rFonts w:ascii="Arial" w:hAnsi="Arial" w:cs="Arial"/>
          <w:b/>
          <w:color w:val="000000"/>
          <w:sz w:val="24"/>
          <w:szCs w:val="24"/>
        </w:rPr>
      </w:pPr>
      <w:r w:rsidRPr="00322BB7">
        <w:rPr>
          <w:rFonts w:ascii="Arial" w:hAnsi="Arial" w:cs="Arial"/>
          <w:b/>
          <w:color w:val="000000"/>
          <w:sz w:val="24"/>
          <w:szCs w:val="24"/>
        </w:rPr>
        <w:t>Greenpeace exists because this fragile earth deserves a voice. It needs solutions. It needs change. It needs action.</w:t>
      </w:r>
    </w:p>
    <w:p w14:paraId="0F0D95B7" w14:textId="77777777" w:rsidR="00F145B2" w:rsidRPr="00322BB7" w:rsidRDefault="00F145B2" w:rsidP="00322BB7">
      <w:pPr>
        <w:pBdr>
          <w:top w:val="nil"/>
          <w:left w:val="nil"/>
          <w:bottom w:val="nil"/>
          <w:right w:val="nil"/>
          <w:between w:val="nil"/>
        </w:pBdr>
        <w:spacing w:after="0" w:line="240" w:lineRule="auto"/>
        <w:jc w:val="both"/>
        <w:rPr>
          <w:rFonts w:ascii="Arial" w:hAnsi="Arial" w:cs="Arial"/>
          <w:color w:val="000000"/>
          <w:sz w:val="24"/>
          <w:szCs w:val="24"/>
        </w:rPr>
      </w:pPr>
    </w:p>
    <w:p w14:paraId="17354A8D" w14:textId="77777777" w:rsidR="00F145B2" w:rsidRPr="00322BB7" w:rsidRDefault="0006756B" w:rsidP="00322BB7">
      <w:pPr>
        <w:pBdr>
          <w:top w:val="nil"/>
          <w:left w:val="nil"/>
          <w:bottom w:val="nil"/>
          <w:right w:val="nil"/>
          <w:between w:val="nil"/>
        </w:pBdr>
        <w:spacing w:after="0" w:line="240" w:lineRule="auto"/>
        <w:jc w:val="both"/>
        <w:rPr>
          <w:rFonts w:ascii="Arial" w:hAnsi="Arial" w:cs="Arial"/>
          <w:color w:val="000000"/>
          <w:sz w:val="24"/>
          <w:szCs w:val="24"/>
        </w:rPr>
      </w:pPr>
      <w:r w:rsidRPr="00322BB7">
        <w:rPr>
          <w:rFonts w:ascii="Arial" w:hAnsi="Arial" w:cs="Arial"/>
          <w:color w:val="000000"/>
          <w:sz w:val="24"/>
          <w:szCs w:val="24"/>
        </w:rPr>
        <w:t>Greenpeace, an international environmental non-government organization, is comprised of 2</w:t>
      </w:r>
      <w:r w:rsidRPr="00322BB7">
        <w:rPr>
          <w:rFonts w:ascii="Arial" w:hAnsi="Arial" w:cs="Arial"/>
          <w:sz w:val="24"/>
          <w:szCs w:val="24"/>
        </w:rPr>
        <w:t>7</w:t>
      </w:r>
      <w:r w:rsidRPr="00322BB7">
        <w:rPr>
          <w:rFonts w:ascii="Arial" w:hAnsi="Arial" w:cs="Arial"/>
          <w:color w:val="000000"/>
          <w:sz w:val="24"/>
          <w:szCs w:val="24"/>
        </w:rPr>
        <w:t xml:space="preserve"> independent national and regional offices across the world covering operations in more than </w:t>
      </w:r>
      <w:r w:rsidRPr="00322BB7">
        <w:rPr>
          <w:rFonts w:ascii="Arial" w:hAnsi="Arial" w:cs="Arial"/>
          <w:sz w:val="24"/>
          <w:szCs w:val="24"/>
        </w:rPr>
        <w:t>55</w:t>
      </w:r>
      <w:r w:rsidRPr="00322BB7">
        <w:rPr>
          <w:rFonts w:ascii="Arial" w:hAnsi="Arial" w:cs="Arial"/>
          <w:color w:val="000000"/>
          <w:sz w:val="24"/>
          <w:szCs w:val="24"/>
        </w:rPr>
        <w:t xml:space="preserve"> countries.</w:t>
      </w:r>
      <w:r w:rsidRPr="00322BB7">
        <w:rPr>
          <w:rFonts w:ascii="Arial" w:hAnsi="Arial" w:cs="Arial"/>
          <w:sz w:val="24"/>
          <w:szCs w:val="24"/>
        </w:rPr>
        <w:t xml:space="preserve"> </w:t>
      </w:r>
      <w:r w:rsidRPr="00322BB7">
        <w:rPr>
          <w:rFonts w:ascii="Arial" w:hAnsi="Arial" w:cs="Arial"/>
          <w:color w:val="000000"/>
          <w:sz w:val="24"/>
          <w:szCs w:val="24"/>
        </w:rPr>
        <w:t>To maintain our independence, Greenpeace does not accept donations from governments or corporations but relies on contributions from individual supporters and foundation grants.</w:t>
      </w:r>
    </w:p>
    <w:p w14:paraId="7279B81F" w14:textId="77777777" w:rsidR="00F145B2" w:rsidRPr="00322BB7" w:rsidRDefault="00F145B2" w:rsidP="00322BB7">
      <w:pPr>
        <w:pBdr>
          <w:top w:val="nil"/>
          <w:left w:val="nil"/>
          <w:bottom w:val="nil"/>
          <w:right w:val="nil"/>
          <w:between w:val="nil"/>
        </w:pBdr>
        <w:spacing w:after="0" w:line="240" w:lineRule="auto"/>
        <w:jc w:val="both"/>
        <w:rPr>
          <w:rFonts w:ascii="Arial" w:hAnsi="Arial" w:cs="Arial"/>
          <w:color w:val="000000"/>
          <w:sz w:val="24"/>
          <w:szCs w:val="24"/>
        </w:rPr>
      </w:pPr>
    </w:p>
    <w:p w14:paraId="4299603E" w14:textId="77777777"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For over 40 years, Greenpeace has been successful in our campaigns to reverse environmental degradation by bearing witness to environmental destruction and exposing and confronting environmental abuses. Greenpeace campaigns have been vital in informing government policies on the environment and effecting changes in business practices, which lead to various environmental problems.</w:t>
      </w:r>
    </w:p>
    <w:p w14:paraId="110E026B" w14:textId="77777777" w:rsidR="00F145B2" w:rsidRPr="00322BB7" w:rsidRDefault="00F145B2" w:rsidP="00322BB7">
      <w:pPr>
        <w:spacing w:after="0"/>
        <w:jc w:val="both"/>
        <w:rPr>
          <w:rFonts w:ascii="Arial" w:hAnsi="Arial" w:cs="Arial"/>
          <w:sz w:val="24"/>
          <w:szCs w:val="24"/>
        </w:rPr>
      </w:pPr>
    </w:p>
    <w:p w14:paraId="617F78D1"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Greenpeace in Southeast Asia</w:t>
      </w:r>
    </w:p>
    <w:p w14:paraId="724AE1BC" w14:textId="77777777" w:rsidR="00F145B2" w:rsidRPr="00322BB7" w:rsidRDefault="00F145B2" w:rsidP="00322BB7">
      <w:pPr>
        <w:spacing w:after="0"/>
        <w:jc w:val="both"/>
        <w:rPr>
          <w:rFonts w:ascii="Arial" w:hAnsi="Arial" w:cs="Arial"/>
          <w:sz w:val="24"/>
          <w:szCs w:val="24"/>
        </w:rPr>
      </w:pPr>
    </w:p>
    <w:p w14:paraId="3DC2D425" w14:textId="3683EBD3"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 xml:space="preserve">Greenpeace opened the first office in Southeast Asia in 2000. Since then we have led successful campaigns throughout the region, securing fresher air, cleaner water and a healthier environment through changing industry practices and government policies. Greenpeace actively campaigns across the </w:t>
      </w:r>
      <w:r w:rsidR="00BD1DD3">
        <w:rPr>
          <w:rFonts w:ascii="Arial" w:hAnsi="Arial" w:cs="Arial"/>
          <w:sz w:val="24"/>
          <w:szCs w:val="24"/>
        </w:rPr>
        <w:t xml:space="preserve">region on </w:t>
      </w:r>
      <w:r w:rsidR="00BD1DD3" w:rsidRPr="00BD1DD3">
        <w:rPr>
          <w:rFonts w:ascii="Arial" w:hAnsi="Arial" w:cs="Arial"/>
          <w:sz w:val="24"/>
          <w:szCs w:val="24"/>
        </w:rPr>
        <w:t xml:space="preserve">pressing environmental issues concerning our climate, </w:t>
      </w:r>
      <w:r w:rsidR="00BD1DD3">
        <w:rPr>
          <w:rFonts w:ascii="Arial" w:hAnsi="Arial" w:cs="Arial"/>
          <w:sz w:val="24"/>
          <w:szCs w:val="24"/>
        </w:rPr>
        <w:t xml:space="preserve">forests, </w:t>
      </w:r>
      <w:r w:rsidR="00BD1DD3" w:rsidRPr="00BD1DD3">
        <w:rPr>
          <w:rFonts w:ascii="Arial" w:hAnsi="Arial" w:cs="Arial"/>
          <w:sz w:val="24"/>
          <w:szCs w:val="24"/>
        </w:rPr>
        <w:t xml:space="preserve">oceans, food, plastic, </w:t>
      </w:r>
      <w:proofErr w:type="spellStart"/>
      <w:r w:rsidR="00BD1DD3" w:rsidRPr="00BD1DD3">
        <w:rPr>
          <w:rFonts w:ascii="Arial" w:hAnsi="Arial" w:cs="Arial"/>
          <w:sz w:val="24"/>
          <w:szCs w:val="24"/>
        </w:rPr>
        <w:t>liv</w:t>
      </w:r>
      <w:r w:rsidR="00BD1DD3">
        <w:rPr>
          <w:rFonts w:ascii="Arial" w:hAnsi="Arial" w:cs="Arial"/>
          <w:sz w:val="24"/>
          <w:szCs w:val="24"/>
        </w:rPr>
        <w:t>e</w:t>
      </w:r>
      <w:r w:rsidR="00BD1DD3" w:rsidRPr="00BD1DD3">
        <w:rPr>
          <w:rFonts w:ascii="Arial" w:hAnsi="Arial" w:cs="Arial"/>
          <w:sz w:val="24"/>
          <w:szCs w:val="24"/>
        </w:rPr>
        <w:t>able</w:t>
      </w:r>
      <w:proofErr w:type="spellEnd"/>
      <w:r w:rsidR="00BD1DD3" w:rsidRPr="00BD1DD3">
        <w:rPr>
          <w:rFonts w:ascii="Arial" w:hAnsi="Arial" w:cs="Arial"/>
          <w:sz w:val="24"/>
          <w:szCs w:val="24"/>
        </w:rPr>
        <w:t xml:space="preserve"> cities, as well as social justice.</w:t>
      </w:r>
    </w:p>
    <w:p w14:paraId="0A9057E5" w14:textId="77777777" w:rsidR="00BD1DD3" w:rsidRPr="00322BB7" w:rsidRDefault="00BD1DD3" w:rsidP="00322BB7">
      <w:pPr>
        <w:spacing w:after="0"/>
        <w:jc w:val="both"/>
        <w:rPr>
          <w:rFonts w:ascii="Arial" w:hAnsi="Arial" w:cs="Arial"/>
          <w:sz w:val="24"/>
          <w:szCs w:val="24"/>
        </w:rPr>
      </w:pPr>
    </w:p>
    <w:p w14:paraId="2C633F47" w14:textId="36B7E2C2"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Greenpeace has four offices in Southea</w:t>
      </w:r>
      <w:r w:rsidR="00BD1DD3">
        <w:rPr>
          <w:rFonts w:ascii="Arial" w:hAnsi="Arial" w:cs="Arial"/>
          <w:sz w:val="24"/>
          <w:szCs w:val="24"/>
        </w:rPr>
        <w:t xml:space="preserve">st Asia (GPSEA)—in </w:t>
      </w:r>
      <w:r w:rsidRPr="00322BB7">
        <w:rPr>
          <w:rFonts w:ascii="Arial" w:hAnsi="Arial" w:cs="Arial"/>
          <w:sz w:val="24"/>
          <w:szCs w:val="24"/>
        </w:rPr>
        <w:t>Indonesia,</w:t>
      </w:r>
      <w:r w:rsidR="00BD1DD3">
        <w:rPr>
          <w:rFonts w:ascii="Arial" w:hAnsi="Arial" w:cs="Arial"/>
          <w:sz w:val="24"/>
          <w:szCs w:val="24"/>
        </w:rPr>
        <w:t xml:space="preserve"> Malaysia, the </w:t>
      </w:r>
      <w:r w:rsidRPr="00322BB7">
        <w:rPr>
          <w:rFonts w:ascii="Arial" w:hAnsi="Arial" w:cs="Arial"/>
          <w:sz w:val="24"/>
          <w:szCs w:val="24"/>
        </w:rPr>
        <w:t xml:space="preserve">Philippines, </w:t>
      </w:r>
      <w:r w:rsidR="00BD1DD3">
        <w:rPr>
          <w:rFonts w:ascii="Arial" w:hAnsi="Arial" w:cs="Arial"/>
          <w:sz w:val="24"/>
          <w:szCs w:val="24"/>
        </w:rPr>
        <w:t>and Thailand, with e</w:t>
      </w:r>
      <w:r w:rsidRPr="00322BB7">
        <w:rPr>
          <w:rFonts w:ascii="Arial" w:hAnsi="Arial" w:cs="Arial"/>
          <w:sz w:val="24"/>
          <w:szCs w:val="24"/>
        </w:rPr>
        <w:t xml:space="preserve">ach </w:t>
      </w:r>
      <w:r w:rsidR="00BD1DD3">
        <w:rPr>
          <w:rFonts w:ascii="Arial" w:hAnsi="Arial" w:cs="Arial"/>
          <w:sz w:val="24"/>
          <w:szCs w:val="24"/>
        </w:rPr>
        <w:t>office is composed of</w:t>
      </w:r>
      <w:r w:rsidRPr="00322BB7">
        <w:rPr>
          <w:rFonts w:ascii="Arial" w:hAnsi="Arial" w:cs="Arial"/>
          <w:sz w:val="24"/>
          <w:szCs w:val="24"/>
        </w:rPr>
        <w:t xml:space="preserve"> </w:t>
      </w:r>
      <w:proofErr w:type="spellStart"/>
      <w:r w:rsidRPr="00322BB7">
        <w:rPr>
          <w:rFonts w:ascii="Arial" w:hAnsi="Arial" w:cs="Arial"/>
          <w:sz w:val="24"/>
          <w:szCs w:val="24"/>
        </w:rPr>
        <w:t>Programme</w:t>
      </w:r>
      <w:proofErr w:type="spellEnd"/>
      <w:r w:rsidRPr="00322BB7">
        <w:rPr>
          <w:rFonts w:ascii="Arial" w:hAnsi="Arial" w:cs="Arial"/>
          <w:sz w:val="24"/>
          <w:szCs w:val="24"/>
        </w:rPr>
        <w:t xml:space="preserve"> Department (Campaigns, Communications, Public Engagement &amp; Actions), Fundraising</w:t>
      </w:r>
      <w:r w:rsidR="006C338D">
        <w:rPr>
          <w:rFonts w:ascii="Arial" w:hAnsi="Arial" w:cs="Arial"/>
          <w:sz w:val="24"/>
          <w:szCs w:val="24"/>
        </w:rPr>
        <w:t xml:space="preserve">, and Operations Support (Human </w:t>
      </w:r>
      <w:r w:rsidRPr="00322BB7">
        <w:rPr>
          <w:rFonts w:ascii="Arial" w:hAnsi="Arial" w:cs="Arial"/>
          <w:sz w:val="24"/>
          <w:szCs w:val="24"/>
        </w:rPr>
        <w:t>Resources, Finance &amp; Administration, Information Technology, Security).</w:t>
      </w:r>
      <w:r w:rsidR="006C338D">
        <w:rPr>
          <w:rFonts w:ascii="Arial" w:hAnsi="Arial" w:cs="Arial"/>
          <w:sz w:val="24"/>
          <w:szCs w:val="24"/>
        </w:rPr>
        <w:t xml:space="preserve"> </w:t>
      </w:r>
      <w:r w:rsidRPr="00322BB7">
        <w:rPr>
          <w:rFonts w:ascii="Arial" w:hAnsi="Arial" w:cs="Arial"/>
          <w:sz w:val="24"/>
          <w:szCs w:val="24"/>
        </w:rPr>
        <w:t xml:space="preserve"> Currently, Greenpeace Southeast Asia employs nearly 200 staff across the region, excluding the Direct Dialogue Fundraisers.</w:t>
      </w:r>
    </w:p>
    <w:p w14:paraId="767F553D" w14:textId="77777777" w:rsidR="004E33BC" w:rsidRPr="00322BB7" w:rsidRDefault="004E33BC" w:rsidP="00322BB7">
      <w:pPr>
        <w:spacing w:after="0" w:line="240" w:lineRule="auto"/>
        <w:jc w:val="both"/>
        <w:rPr>
          <w:rFonts w:ascii="Arial" w:hAnsi="Arial" w:cs="Arial"/>
          <w:sz w:val="24"/>
          <w:szCs w:val="24"/>
        </w:rPr>
      </w:pPr>
    </w:p>
    <w:p w14:paraId="0DF60C2F" w14:textId="02F37C95" w:rsidR="004E33BC" w:rsidRPr="00322BB7" w:rsidRDefault="00613004" w:rsidP="00322BB7">
      <w:pPr>
        <w:spacing w:after="0" w:line="240" w:lineRule="auto"/>
        <w:jc w:val="center"/>
        <w:rPr>
          <w:rFonts w:ascii="Arial" w:hAnsi="Arial" w:cs="Arial"/>
          <w:b/>
          <w:sz w:val="24"/>
          <w:szCs w:val="24"/>
        </w:rPr>
      </w:pPr>
      <w:r w:rsidRPr="00322BB7">
        <w:rPr>
          <w:rFonts w:ascii="Arial" w:hAnsi="Arial" w:cs="Arial"/>
          <w:b/>
          <w:sz w:val="24"/>
          <w:szCs w:val="24"/>
        </w:rPr>
        <w:t xml:space="preserve">THE POST: </w:t>
      </w:r>
      <w:r w:rsidR="009E6246">
        <w:rPr>
          <w:rFonts w:ascii="Arial" w:hAnsi="Arial" w:cs="Arial"/>
          <w:b/>
          <w:sz w:val="24"/>
          <w:szCs w:val="24"/>
        </w:rPr>
        <w:t xml:space="preserve">REGIONAL </w:t>
      </w:r>
      <w:r w:rsidR="00FF4592">
        <w:rPr>
          <w:rFonts w:ascii="Arial" w:hAnsi="Arial" w:cs="Arial"/>
          <w:b/>
          <w:sz w:val="24"/>
          <w:szCs w:val="24"/>
        </w:rPr>
        <w:t xml:space="preserve">CLIMATE </w:t>
      </w:r>
      <w:r w:rsidR="00DB6821">
        <w:rPr>
          <w:rFonts w:ascii="Arial" w:hAnsi="Arial" w:cs="Arial"/>
          <w:b/>
          <w:sz w:val="24"/>
          <w:szCs w:val="24"/>
        </w:rPr>
        <w:t>AND</w:t>
      </w:r>
      <w:r w:rsidR="00FF4592">
        <w:rPr>
          <w:rFonts w:ascii="Arial" w:hAnsi="Arial" w:cs="Arial"/>
          <w:b/>
          <w:sz w:val="24"/>
          <w:szCs w:val="24"/>
        </w:rPr>
        <w:t xml:space="preserve"> ENERGY CAMPAIGN STRATEGIST</w:t>
      </w:r>
    </w:p>
    <w:p w14:paraId="333E26D7" w14:textId="77777777" w:rsidR="00613004" w:rsidRPr="00322BB7" w:rsidRDefault="00613004" w:rsidP="00322BB7">
      <w:pPr>
        <w:spacing w:after="0" w:line="240" w:lineRule="auto"/>
        <w:jc w:val="both"/>
        <w:rPr>
          <w:rFonts w:ascii="Arial" w:hAnsi="Arial" w:cs="Arial"/>
          <w:sz w:val="24"/>
          <w:szCs w:val="24"/>
        </w:rPr>
      </w:pPr>
    </w:p>
    <w:p w14:paraId="48A7291B" w14:textId="33B75523" w:rsidR="00322BB7" w:rsidRDefault="00322BB7" w:rsidP="00322BB7">
      <w:pPr>
        <w:jc w:val="both"/>
        <w:rPr>
          <w:rFonts w:ascii="Arial" w:hAnsi="Arial" w:cs="Arial"/>
          <w:b/>
          <w:sz w:val="24"/>
          <w:szCs w:val="24"/>
          <w:u w:val="single"/>
        </w:rPr>
      </w:pPr>
      <w:r w:rsidRPr="00322BB7">
        <w:rPr>
          <w:rFonts w:ascii="Arial" w:hAnsi="Arial" w:cs="Arial"/>
          <w:b/>
          <w:sz w:val="24"/>
          <w:szCs w:val="24"/>
          <w:u w:val="single"/>
        </w:rPr>
        <w:t>Position Summary</w:t>
      </w:r>
    </w:p>
    <w:p w14:paraId="54B4185A" w14:textId="140E8560" w:rsidR="00FF4592" w:rsidRPr="00FF4592" w:rsidRDefault="00FF4592" w:rsidP="00FF4592">
      <w:pPr>
        <w:spacing w:after="0"/>
        <w:jc w:val="both"/>
        <w:rPr>
          <w:rFonts w:ascii="Arial" w:eastAsia="Arial" w:hAnsi="Arial" w:cs="Arial"/>
          <w:sz w:val="24"/>
          <w:szCs w:val="24"/>
          <w:lang w:val="en" w:eastAsia="en-PH"/>
        </w:rPr>
      </w:pPr>
      <w:r w:rsidRPr="00FF4592">
        <w:rPr>
          <w:rFonts w:ascii="Arial" w:eastAsia="Arial" w:hAnsi="Arial" w:cs="Arial"/>
          <w:sz w:val="24"/>
          <w:szCs w:val="24"/>
          <w:lang w:val="en" w:eastAsia="en-PH"/>
        </w:rPr>
        <w:t xml:space="preserve">The Regional Climate </w:t>
      </w:r>
      <w:r w:rsidR="00DB6821">
        <w:rPr>
          <w:rFonts w:ascii="Arial" w:eastAsia="Arial" w:hAnsi="Arial" w:cs="Arial"/>
          <w:sz w:val="24"/>
          <w:szCs w:val="24"/>
          <w:lang w:val="en" w:eastAsia="en-PH"/>
        </w:rPr>
        <w:t>and</w:t>
      </w:r>
      <w:r w:rsidRPr="00FF4592">
        <w:rPr>
          <w:rFonts w:ascii="Arial" w:eastAsia="Arial" w:hAnsi="Arial" w:cs="Arial"/>
          <w:sz w:val="24"/>
          <w:szCs w:val="24"/>
          <w:lang w:val="en" w:eastAsia="en-PH"/>
        </w:rPr>
        <w:t xml:space="preserve"> Energy </w:t>
      </w:r>
      <w:r>
        <w:rPr>
          <w:rFonts w:ascii="Arial" w:eastAsia="Arial" w:hAnsi="Arial" w:cs="Arial"/>
          <w:sz w:val="24"/>
          <w:szCs w:val="24"/>
          <w:lang w:val="en" w:eastAsia="en-PH"/>
        </w:rPr>
        <w:t>Campaign Strategist</w:t>
      </w:r>
      <w:r w:rsidRPr="00FF4592">
        <w:rPr>
          <w:rFonts w:ascii="Arial" w:eastAsia="Arial" w:hAnsi="Arial" w:cs="Arial"/>
          <w:sz w:val="24"/>
          <w:szCs w:val="24"/>
          <w:lang w:val="en" w:eastAsia="en-PH"/>
        </w:rPr>
        <w:t xml:space="preserve"> serves as the Team Leader for Greenpeace Southeast Asia’s Climate and Energy team, overseeing </w:t>
      </w:r>
      <w:r w:rsidRPr="00FF4592">
        <w:rPr>
          <w:rFonts w:ascii="Arial" w:eastAsia="Arial" w:hAnsi="Arial" w:cs="Arial"/>
          <w:sz w:val="24"/>
          <w:szCs w:val="24"/>
          <w:lang w:val="en" w:eastAsia="en-PH"/>
        </w:rPr>
        <w:lastRenderedPageBreak/>
        <w:t>and spearheading the strategic development, planning and implementation of the Climate and Energy campaign in Thailand, Indonesia, Malaysia and Philippines.</w:t>
      </w:r>
    </w:p>
    <w:p w14:paraId="1C1710B6" w14:textId="77777777" w:rsidR="00FF4592" w:rsidRPr="00FF4592" w:rsidRDefault="00FF4592" w:rsidP="00FF4592">
      <w:pPr>
        <w:spacing w:after="0"/>
        <w:jc w:val="both"/>
        <w:rPr>
          <w:rFonts w:ascii="Arial" w:eastAsia="Arial" w:hAnsi="Arial" w:cs="Arial"/>
          <w:sz w:val="24"/>
          <w:szCs w:val="24"/>
          <w:lang w:val="en" w:eastAsia="en-PH"/>
        </w:rPr>
      </w:pPr>
    </w:p>
    <w:p w14:paraId="1B49FE5A" w14:textId="6089C393" w:rsidR="00FF4592" w:rsidRPr="00FF4592" w:rsidRDefault="00FF4592" w:rsidP="00FF4592">
      <w:pPr>
        <w:jc w:val="both"/>
        <w:rPr>
          <w:rFonts w:ascii="Arial" w:hAnsi="Arial" w:cs="Arial"/>
          <w:b/>
          <w:sz w:val="24"/>
          <w:szCs w:val="24"/>
          <w:u w:val="single"/>
        </w:rPr>
      </w:pPr>
      <w:r w:rsidRPr="00FF4592">
        <w:rPr>
          <w:rFonts w:ascii="Arial" w:eastAsia="Arial" w:hAnsi="Arial" w:cs="Arial"/>
          <w:sz w:val="24"/>
          <w:szCs w:val="24"/>
          <w:lang w:val="en" w:eastAsia="en-PH"/>
        </w:rPr>
        <w:t xml:space="preserve">This is a full-time position based in either Bangkok, Jakarta, </w:t>
      </w:r>
      <w:r w:rsidR="00DB6821">
        <w:rPr>
          <w:rFonts w:ascii="Arial" w:eastAsia="Arial" w:hAnsi="Arial" w:cs="Arial"/>
          <w:sz w:val="24"/>
          <w:szCs w:val="24"/>
          <w:lang w:val="en" w:eastAsia="en-PH"/>
        </w:rPr>
        <w:t>Kuala Lumpur</w:t>
      </w:r>
      <w:r w:rsidRPr="00FF4592">
        <w:rPr>
          <w:rFonts w:ascii="Arial" w:eastAsia="Arial" w:hAnsi="Arial" w:cs="Arial"/>
          <w:sz w:val="24"/>
          <w:szCs w:val="24"/>
          <w:lang w:val="en" w:eastAsia="en-PH"/>
        </w:rPr>
        <w:t xml:space="preserve"> or Manila working on climate change and energy issues, as well as working in countries within or outside the region as required.</w:t>
      </w:r>
    </w:p>
    <w:p w14:paraId="0E10AFE0" w14:textId="72FE54CF" w:rsidR="00E66C43" w:rsidRDefault="00E66C43" w:rsidP="00322BB7">
      <w:pPr>
        <w:jc w:val="both"/>
        <w:rPr>
          <w:rFonts w:ascii="Arial" w:hAnsi="Arial" w:cs="Arial"/>
          <w:b/>
          <w:bCs/>
          <w:sz w:val="24"/>
          <w:szCs w:val="24"/>
          <w:u w:val="single"/>
        </w:rPr>
      </w:pPr>
      <w:r w:rsidRPr="00E66C43">
        <w:rPr>
          <w:rFonts w:ascii="Arial" w:hAnsi="Arial" w:cs="Arial"/>
          <w:b/>
          <w:bCs/>
          <w:sz w:val="24"/>
          <w:szCs w:val="24"/>
          <w:u w:val="single"/>
        </w:rPr>
        <w:t>Duties and Responsibilities:</w:t>
      </w:r>
    </w:p>
    <w:p w14:paraId="75BB8A8E" w14:textId="2020C056" w:rsidR="00FF4592" w:rsidRPr="00FF4592" w:rsidRDefault="00FF4592" w:rsidP="00FF4592">
      <w:pPr>
        <w:numPr>
          <w:ilvl w:val="0"/>
          <w:numId w:val="29"/>
        </w:numPr>
        <w:spacing w:after="0"/>
        <w:jc w:val="both"/>
        <w:rPr>
          <w:rFonts w:ascii="Arial" w:eastAsia="Arial" w:hAnsi="Arial" w:cs="Arial"/>
          <w:sz w:val="24"/>
          <w:szCs w:val="24"/>
          <w:lang w:val="en" w:eastAsia="en-PH"/>
        </w:rPr>
      </w:pPr>
      <w:r w:rsidRPr="00FF4592">
        <w:rPr>
          <w:rFonts w:ascii="Arial" w:eastAsia="Arial" w:hAnsi="Arial" w:cs="Arial"/>
          <w:sz w:val="24"/>
          <w:szCs w:val="24"/>
          <w:lang w:val="en" w:eastAsia="en-PH"/>
        </w:rPr>
        <w:t xml:space="preserve">In conjunction with the Strategy and Analysis Director and Country Directors, develop a strategy in line with long term goals, country and regional objectives taking into account priorities of the global </w:t>
      </w:r>
      <w:proofErr w:type="spellStart"/>
      <w:r w:rsidRPr="00FF4592">
        <w:rPr>
          <w:rFonts w:ascii="Arial" w:eastAsia="Arial" w:hAnsi="Arial" w:cs="Arial"/>
          <w:sz w:val="24"/>
          <w:szCs w:val="24"/>
          <w:lang w:val="en" w:eastAsia="en-PH"/>
        </w:rPr>
        <w:t>programme</w:t>
      </w:r>
      <w:proofErr w:type="spellEnd"/>
      <w:r w:rsidRPr="00FF4592">
        <w:rPr>
          <w:rFonts w:ascii="Arial" w:eastAsia="Arial" w:hAnsi="Arial" w:cs="Arial"/>
          <w:sz w:val="24"/>
          <w:szCs w:val="24"/>
          <w:lang w:val="en" w:eastAsia="en-PH"/>
        </w:rPr>
        <w:t>.</w:t>
      </w:r>
    </w:p>
    <w:p w14:paraId="36BF4E5E" w14:textId="77777777" w:rsidR="00FF4592" w:rsidRPr="00FF4592" w:rsidRDefault="00FF4592" w:rsidP="00FF4592">
      <w:pPr>
        <w:numPr>
          <w:ilvl w:val="0"/>
          <w:numId w:val="29"/>
        </w:numPr>
        <w:spacing w:after="0"/>
        <w:jc w:val="both"/>
        <w:rPr>
          <w:rFonts w:ascii="Arial" w:eastAsia="Arial" w:hAnsi="Arial" w:cs="Arial"/>
          <w:sz w:val="24"/>
          <w:szCs w:val="24"/>
          <w:lang w:val="en" w:eastAsia="en-PH"/>
        </w:rPr>
      </w:pPr>
      <w:r w:rsidRPr="00FF4592">
        <w:rPr>
          <w:rFonts w:ascii="Arial" w:eastAsia="Arial" w:hAnsi="Arial" w:cs="Arial"/>
          <w:sz w:val="24"/>
          <w:szCs w:val="24"/>
          <w:lang w:val="en" w:eastAsia="en-PH"/>
        </w:rPr>
        <w:t xml:space="preserve">The Regional Climate and Energy Campaign Strategist will take a strategic and, in some cases, leadership role in the campaign team to implement the regional work program agreed between GPSEA, GPI and other NROs in support of the climate and energy priorities and strategies. </w:t>
      </w:r>
    </w:p>
    <w:p w14:paraId="642E2B76" w14:textId="77777777" w:rsidR="00FF4592" w:rsidRPr="00FF4592" w:rsidRDefault="00FF4592" w:rsidP="00FF4592">
      <w:pPr>
        <w:numPr>
          <w:ilvl w:val="0"/>
          <w:numId w:val="29"/>
        </w:numPr>
        <w:spacing w:after="0"/>
        <w:jc w:val="both"/>
        <w:rPr>
          <w:rFonts w:ascii="Arial" w:eastAsia="Arial" w:hAnsi="Arial" w:cs="Arial"/>
          <w:sz w:val="24"/>
          <w:szCs w:val="24"/>
          <w:lang w:val="en" w:eastAsia="en-PH"/>
        </w:rPr>
      </w:pPr>
      <w:r w:rsidRPr="00FF4592">
        <w:rPr>
          <w:rFonts w:ascii="Arial" w:eastAsia="Arial" w:hAnsi="Arial" w:cs="Arial"/>
          <w:sz w:val="24"/>
          <w:szCs w:val="24"/>
          <w:lang w:val="en" w:eastAsia="en-PH"/>
        </w:rPr>
        <w:t>Participate in campaign discussion and planning regarding strategic issues and event planning within GPSEA, with other Greenpeace national/regional offices (NROs) and with Greenpeace International (GPI). This will include both written and verbal discussion as well as attendance at specific meetings.</w:t>
      </w:r>
    </w:p>
    <w:p w14:paraId="5A463A5D" w14:textId="77777777" w:rsidR="00FF4592" w:rsidRPr="00FF4592" w:rsidRDefault="00FF4592" w:rsidP="00FF4592">
      <w:pPr>
        <w:numPr>
          <w:ilvl w:val="0"/>
          <w:numId w:val="29"/>
        </w:numPr>
        <w:pBdr>
          <w:top w:val="nil"/>
          <w:left w:val="nil"/>
          <w:bottom w:val="nil"/>
          <w:right w:val="nil"/>
          <w:between w:val="nil"/>
        </w:pBdr>
        <w:spacing w:after="0"/>
        <w:jc w:val="both"/>
        <w:rPr>
          <w:rFonts w:ascii="Arial" w:eastAsia="Arial" w:hAnsi="Arial" w:cs="Arial"/>
          <w:sz w:val="24"/>
          <w:szCs w:val="24"/>
          <w:lang w:val="en" w:eastAsia="en-PH"/>
        </w:rPr>
      </w:pPr>
      <w:r w:rsidRPr="00FF4592">
        <w:rPr>
          <w:rFonts w:ascii="Arial" w:eastAsia="Arial" w:hAnsi="Arial" w:cs="Arial"/>
          <w:sz w:val="24"/>
          <w:szCs w:val="24"/>
          <w:lang w:val="en" w:eastAsia="en-PH"/>
        </w:rPr>
        <w:t>Take the lead in the development of Climate and Energy campaign strategies and tactics developed to achieve goals and objectives, regional and national project and funding proposals where relevant.</w:t>
      </w:r>
    </w:p>
    <w:p w14:paraId="44FDCC4F" w14:textId="77777777" w:rsidR="00FF4592" w:rsidRPr="00FF4592" w:rsidRDefault="00FF4592" w:rsidP="00FF4592">
      <w:pPr>
        <w:numPr>
          <w:ilvl w:val="0"/>
          <w:numId w:val="29"/>
        </w:numPr>
        <w:pBdr>
          <w:top w:val="nil"/>
          <w:left w:val="nil"/>
          <w:bottom w:val="nil"/>
          <w:right w:val="nil"/>
          <w:between w:val="nil"/>
        </w:pBdr>
        <w:spacing w:after="0"/>
        <w:jc w:val="both"/>
        <w:rPr>
          <w:rFonts w:ascii="Arial" w:hAnsi="Arial" w:cs="Arial"/>
          <w:sz w:val="24"/>
          <w:szCs w:val="24"/>
        </w:rPr>
      </w:pPr>
      <w:r w:rsidRPr="00FF4592">
        <w:rPr>
          <w:rFonts w:ascii="Arial" w:hAnsi="Arial" w:cs="Arial"/>
          <w:sz w:val="24"/>
          <w:szCs w:val="24"/>
        </w:rPr>
        <w:t>Participate in regular progress reviews and evaluations of Climate and Energy campaign projects.</w:t>
      </w:r>
    </w:p>
    <w:p w14:paraId="5793D06F" w14:textId="77777777" w:rsidR="00FF4592" w:rsidRPr="00FF4592" w:rsidRDefault="00FF4592" w:rsidP="00FF4592">
      <w:pPr>
        <w:numPr>
          <w:ilvl w:val="0"/>
          <w:numId w:val="29"/>
        </w:numPr>
        <w:pBdr>
          <w:top w:val="nil"/>
          <w:left w:val="nil"/>
          <w:bottom w:val="nil"/>
          <w:right w:val="nil"/>
          <w:between w:val="nil"/>
        </w:pBdr>
        <w:spacing w:after="0"/>
        <w:jc w:val="both"/>
        <w:rPr>
          <w:rFonts w:ascii="Arial" w:hAnsi="Arial" w:cs="Arial"/>
          <w:sz w:val="24"/>
          <w:szCs w:val="24"/>
        </w:rPr>
      </w:pPr>
      <w:r w:rsidRPr="00FF4592">
        <w:rPr>
          <w:rFonts w:ascii="Arial" w:hAnsi="Arial" w:cs="Arial"/>
          <w:sz w:val="24"/>
          <w:szCs w:val="24"/>
        </w:rPr>
        <w:t>Keep Strategy and Analysis Director informed of activities in the campaign (including preparation of reports and work plans) and recommend changes in tactics or strategies if necessary.</w:t>
      </w:r>
    </w:p>
    <w:p w14:paraId="5CB01514" w14:textId="77777777" w:rsidR="00FF4592" w:rsidRPr="00FF4592" w:rsidRDefault="00FF4592" w:rsidP="00FF4592">
      <w:pPr>
        <w:numPr>
          <w:ilvl w:val="0"/>
          <w:numId w:val="29"/>
        </w:numPr>
        <w:pBdr>
          <w:top w:val="nil"/>
          <w:left w:val="nil"/>
          <w:bottom w:val="nil"/>
          <w:right w:val="nil"/>
          <w:between w:val="nil"/>
        </w:pBdr>
        <w:spacing w:after="0"/>
        <w:jc w:val="both"/>
        <w:rPr>
          <w:rFonts w:ascii="Arial" w:hAnsi="Arial" w:cs="Arial"/>
          <w:sz w:val="24"/>
          <w:szCs w:val="24"/>
        </w:rPr>
      </w:pPr>
      <w:r w:rsidRPr="00FF4592">
        <w:rPr>
          <w:rFonts w:ascii="Arial" w:hAnsi="Arial" w:cs="Arial"/>
          <w:sz w:val="24"/>
          <w:szCs w:val="24"/>
        </w:rPr>
        <w:t>Represent Greenpeace and the campaign at relevant national and regional public events, activist meetings/groups, and gatherings of political decision makers, local citizens and other affected communities.</w:t>
      </w:r>
    </w:p>
    <w:p w14:paraId="0D8F3AE5" w14:textId="77777777" w:rsidR="00FF4592" w:rsidRDefault="00FF4592" w:rsidP="00FF4592">
      <w:pPr>
        <w:spacing w:after="0" w:line="240" w:lineRule="auto"/>
        <w:ind w:left="720"/>
        <w:jc w:val="both"/>
        <w:rPr>
          <w:rFonts w:ascii="Arial" w:hAnsi="Arial" w:cs="Arial"/>
          <w:sz w:val="24"/>
          <w:szCs w:val="24"/>
        </w:rPr>
      </w:pPr>
      <w:r w:rsidRPr="00FF4592">
        <w:rPr>
          <w:rFonts w:ascii="Arial" w:hAnsi="Arial" w:cs="Arial"/>
          <w:sz w:val="24"/>
          <w:szCs w:val="24"/>
        </w:rPr>
        <w:t>Direct, organize and participate in non-violent direct action to support and advance campaign goals.</w:t>
      </w:r>
    </w:p>
    <w:p w14:paraId="714646E7" w14:textId="15739105" w:rsidR="00FF4592" w:rsidRPr="00FF4592" w:rsidRDefault="00FF4592" w:rsidP="00FF4592">
      <w:pPr>
        <w:pStyle w:val="ListParagraph"/>
        <w:numPr>
          <w:ilvl w:val="0"/>
          <w:numId w:val="35"/>
        </w:numPr>
        <w:spacing w:after="0" w:line="240" w:lineRule="auto"/>
        <w:jc w:val="both"/>
        <w:rPr>
          <w:rFonts w:ascii="Arial" w:hAnsi="Arial" w:cs="Arial"/>
          <w:sz w:val="24"/>
          <w:szCs w:val="24"/>
        </w:rPr>
      </w:pPr>
      <w:r w:rsidRPr="00FF4592">
        <w:rPr>
          <w:rFonts w:ascii="Arial" w:hAnsi="Arial" w:cs="Arial"/>
          <w:sz w:val="24"/>
          <w:szCs w:val="24"/>
        </w:rPr>
        <w:t>Coordinate information flow within the campaign and other departments and to GPI’s Climate and Energy campaign, other GPI departments and other NROs and relevant regional NGOs.</w:t>
      </w:r>
    </w:p>
    <w:p w14:paraId="301AF50B" w14:textId="321B9F40" w:rsidR="00FF4592" w:rsidRPr="00FF4592" w:rsidRDefault="00FF4592" w:rsidP="00FF4592">
      <w:pPr>
        <w:pStyle w:val="ListParagraph"/>
        <w:numPr>
          <w:ilvl w:val="0"/>
          <w:numId w:val="35"/>
        </w:numPr>
        <w:spacing w:after="0" w:line="240" w:lineRule="auto"/>
        <w:jc w:val="both"/>
        <w:rPr>
          <w:rFonts w:ascii="Arial" w:hAnsi="Arial" w:cs="Arial"/>
          <w:sz w:val="24"/>
          <w:szCs w:val="24"/>
        </w:rPr>
      </w:pPr>
      <w:r w:rsidRPr="00FF4592">
        <w:rPr>
          <w:rFonts w:ascii="Arial" w:hAnsi="Arial" w:cs="Arial"/>
          <w:sz w:val="24"/>
          <w:szCs w:val="24"/>
        </w:rPr>
        <w:t>Organize and oversee the work of short-term contractors where appropriate.</w:t>
      </w:r>
    </w:p>
    <w:p w14:paraId="15377AD8" w14:textId="2F23CD49" w:rsidR="00FF4592" w:rsidRPr="00FF4592" w:rsidRDefault="00FF4592" w:rsidP="00FF4592">
      <w:pPr>
        <w:pStyle w:val="ListParagraph"/>
        <w:numPr>
          <w:ilvl w:val="0"/>
          <w:numId w:val="35"/>
        </w:numPr>
        <w:spacing w:after="0" w:line="240" w:lineRule="auto"/>
        <w:jc w:val="both"/>
        <w:rPr>
          <w:rFonts w:ascii="Arial" w:hAnsi="Arial" w:cs="Arial"/>
          <w:sz w:val="24"/>
          <w:szCs w:val="24"/>
        </w:rPr>
      </w:pPr>
      <w:r w:rsidRPr="00FF4592">
        <w:rPr>
          <w:rFonts w:ascii="Arial" w:hAnsi="Arial" w:cs="Arial"/>
          <w:sz w:val="24"/>
          <w:szCs w:val="24"/>
        </w:rPr>
        <w:t>Develop and maintain community of practice of Greenpeace Southeast Asia climate and energy campaign</w:t>
      </w:r>
    </w:p>
    <w:p w14:paraId="0C706DC3" w14:textId="42BA6237" w:rsidR="00FF4592" w:rsidRPr="00FF4592" w:rsidRDefault="00FF4592" w:rsidP="00FF4592">
      <w:pPr>
        <w:pStyle w:val="ListParagraph"/>
        <w:numPr>
          <w:ilvl w:val="0"/>
          <w:numId w:val="35"/>
        </w:numPr>
        <w:spacing w:after="0" w:line="240" w:lineRule="auto"/>
        <w:jc w:val="both"/>
        <w:rPr>
          <w:rFonts w:ascii="Arial" w:hAnsi="Arial" w:cs="Arial"/>
          <w:sz w:val="24"/>
          <w:szCs w:val="24"/>
        </w:rPr>
      </w:pPr>
      <w:proofErr w:type="spellStart"/>
      <w:r w:rsidRPr="00FF4592">
        <w:rPr>
          <w:rFonts w:ascii="Arial" w:hAnsi="Arial" w:cs="Arial"/>
          <w:sz w:val="24"/>
          <w:szCs w:val="24"/>
        </w:rPr>
        <w:t>Analyse</w:t>
      </w:r>
      <w:proofErr w:type="spellEnd"/>
      <w:r w:rsidRPr="00FF4592">
        <w:rPr>
          <w:rFonts w:ascii="Arial" w:hAnsi="Arial" w:cs="Arial"/>
          <w:sz w:val="24"/>
          <w:szCs w:val="24"/>
        </w:rPr>
        <w:t xml:space="preserve"> external social and political situations and Identify relevant regional opportunities for political and economic work in conjunction with the Regional Political Advisor.</w:t>
      </w:r>
    </w:p>
    <w:p w14:paraId="502F9BA5" w14:textId="1CC32C3B" w:rsidR="00FF4592" w:rsidRPr="00FF4592" w:rsidRDefault="00FF4592" w:rsidP="00FF4592">
      <w:pPr>
        <w:pStyle w:val="ListParagraph"/>
        <w:numPr>
          <w:ilvl w:val="0"/>
          <w:numId w:val="35"/>
        </w:numPr>
        <w:spacing w:after="0" w:line="240" w:lineRule="auto"/>
        <w:jc w:val="both"/>
        <w:rPr>
          <w:rFonts w:ascii="Arial" w:hAnsi="Arial" w:cs="Arial"/>
          <w:sz w:val="24"/>
          <w:szCs w:val="24"/>
        </w:rPr>
      </w:pPr>
      <w:r w:rsidRPr="00FF4592">
        <w:rPr>
          <w:rFonts w:ascii="Arial" w:hAnsi="Arial" w:cs="Arial"/>
          <w:sz w:val="24"/>
          <w:szCs w:val="24"/>
        </w:rPr>
        <w:t>Prepare fact sheets and other campaign information for use within the region.</w:t>
      </w:r>
    </w:p>
    <w:p w14:paraId="4661F221" w14:textId="77777777" w:rsidR="00715C61" w:rsidRDefault="00715C61" w:rsidP="00715C61">
      <w:pPr>
        <w:pStyle w:val="ListParagraph"/>
        <w:numPr>
          <w:ilvl w:val="0"/>
          <w:numId w:val="35"/>
        </w:numPr>
        <w:spacing w:after="0" w:line="240" w:lineRule="auto"/>
        <w:jc w:val="both"/>
        <w:rPr>
          <w:rFonts w:ascii="Arial" w:hAnsi="Arial" w:cs="Arial"/>
          <w:sz w:val="24"/>
          <w:szCs w:val="24"/>
        </w:rPr>
      </w:pPr>
      <w:r w:rsidRPr="00715C61">
        <w:rPr>
          <w:rFonts w:ascii="Arial" w:hAnsi="Arial" w:cs="Arial"/>
          <w:sz w:val="24"/>
          <w:szCs w:val="24"/>
        </w:rPr>
        <w:t>Help manage and oversee the budget of the campaign</w:t>
      </w:r>
      <w:r>
        <w:rPr>
          <w:rFonts w:ascii="Arial" w:hAnsi="Arial" w:cs="Arial"/>
          <w:sz w:val="24"/>
          <w:szCs w:val="24"/>
        </w:rPr>
        <w:t>.</w:t>
      </w:r>
    </w:p>
    <w:p w14:paraId="53F4FB90" w14:textId="06A0672C" w:rsidR="00715C61" w:rsidRPr="00715C61" w:rsidRDefault="00715C61" w:rsidP="00715C61">
      <w:pPr>
        <w:pStyle w:val="ListParagraph"/>
        <w:numPr>
          <w:ilvl w:val="0"/>
          <w:numId w:val="35"/>
        </w:numPr>
        <w:rPr>
          <w:rFonts w:ascii="Arial" w:hAnsi="Arial" w:cs="Arial"/>
          <w:sz w:val="24"/>
          <w:szCs w:val="24"/>
        </w:rPr>
      </w:pPr>
      <w:r w:rsidRPr="00715C61">
        <w:rPr>
          <w:rFonts w:ascii="Arial" w:hAnsi="Arial" w:cs="Arial"/>
          <w:sz w:val="24"/>
          <w:szCs w:val="24"/>
        </w:rPr>
        <w:lastRenderedPageBreak/>
        <w:t xml:space="preserve">Act as expert and spokesperson on Climate and Energy issues for GPSEA and a go to person for the global </w:t>
      </w:r>
      <w:proofErr w:type="spellStart"/>
      <w:r w:rsidRPr="00715C61">
        <w:rPr>
          <w:rFonts w:ascii="Arial" w:hAnsi="Arial" w:cs="Arial"/>
          <w:sz w:val="24"/>
          <w:szCs w:val="24"/>
        </w:rPr>
        <w:t>organisation</w:t>
      </w:r>
      <w:proofErr w:type="spellEnd"/>
      <w:r w:rsidRPr="00715C61">
        <w:rPr>
          <w:rFonts w:ascii="Arial" w:hAnsi="Arial" w:cs="Arial"/>
          <w:sz w:val="24"/>
          <w:szCs w:val="24"/>
        </w:rPr>
        <w:t xml:space="preserve"> when needed.</w:t>
      </w:r>
    </w:p>
    <w:p w14:paraId="579E70C9" w14:textId="2E0D1AB6" w:rsidR="00FF4592" w:rsidRPr="00715C61" w:rsidRDefault="00FF4592" w:rsidP="00715C61">
      <w:pPr>
        <w:pStyle w:val="ListParagraph"/>
        <w:numPr>
          <w:ilvl w:val="0"/>
          <w:numId w:val="35"/>
        </w:numPr>
        <w:spacing w:after="0" w:line="240" w:lineRule="auto"/>
        <w:jc w:val="both"/>
        <w:rPr>
          <w:rFonts w:ascii="Arial" w:hAnsi="Arial" w:cs="Arial"/>
          <w:sz w:val="24"/>
          <w:szCs w:val="24"/>
        </w:rPr>
      </w:pPr>
      <w:r w:rsidRPr="00715C61">
        <w:rPr>
          <w:rFonts w:ascii="Arial" w:hAnsi="Arial" w:cs="Arial"/>
          <w:sz w:val="24"/>
          <w:szCs w:val="24"/>
        </w:rPr>
        <w:t>Working with Regional Major Gifts Manager to explore, develop working relationships and cooperation with</w:t>
      </w:r>
      <w:r w:rsidR="00DB6821">
        <w:rPr>
          <w:rFonts w:ascii="Arial" w:hAnsi="Arial" w:cs="Arial"/>
          <w:sz w:val="24"/>
          <w:szCs w:val="24"/>
        </w:rPr>
        <w:t xml:space="preserve"> </w:t>
      </w:r>
      <w:r w:rsidRPr="00715C61">
        <w:rPr>
          <w:rFonts w:ascii="Arial" w:hAnsi="Arial" w:cs="Arial"/>
          <w:sz w:val="24"/>
          <w:szCs w:val="24"/>
        </w:rPr>
        <w:t>donors, foundations, and GPI for enabling funds.</w:t>
      </w:r>
    </w:p>
    <w:p w14:paraId="2C3F2C31" w14:textId="6F738E0C" w:rsidR="00FF4592" w:rsidRPr="00FF4592" w:rsidRDefault="00FF4592" w:rsidP="00FF4592">
      <w:pPr>
        <w:pStyle w:val="ListParagraph"/>
        <w:numPr>
          <w:ilvl w:val="0"/>
          <w:numId w:val="35"/>
        </w:numPr>
        <w:spacing w:after="0" w:line="240" w:lineRule="auto"/>
        <w:jc w:val="both"/>
        <w:rPr>
          <w:rFonts w:ascii="Arial" w:hAnsi="Arial" w:cs="Arial"/>
          <w:sz w:val="24"/>
          <w:szCs w:val="24"/>
        </w:rPr>
      </w:pPr>
      <w:r w:rsidRPr="00FF4592">
        <w:rPr>
          <w:rFonts w:ascii="Arial" w:hAnsi="Arial" w:cs="Arial"/>
          <w:sz w:val="24"/>
          <w:szCs w:val="24"/>
        </w:rPr>
        <w:t>Work with the press officer in preparing press releases and assist in planning media strategies.</w:t>
      </w:r>
    </w:p>
    <w:p w14:paraId="44201CD5" w14:textId="77777777" w:rsidR="00FF4592" w:rsidRPr="00FF4592" w:rsidRDefault="00FF4592" w:rsidP="00FF4592">
      <w:pPr>
        <w:widowControl w:val="0"/>
        <w:numPr>
          <w:ilvl w:val="0"/>
          <w:numId w:val="29"/>
        </w:numP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Lead and showcase GPSEA work including developing and maintaining relationships with external parties such as academics, media, industry, political players, other NGOs, and major donors.</w:t>
      </w:r>
    </w:p>
    <w:p w14:paraId="1EFEF6EA" w14:textId="77777777" w:rsidR="00FF4592" w:rsidRPr="00FF4592" w:rsidRDefault="00FF4592" w:rsidP="00FF4592">
      <w:pPr>
        <w:widowControl w:val="0"/>
        <w:numPr>
          <w:ilvl w:val="0"/>
          <w:numId w:val="29"/>
        </w:numP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Develop common strategies and actions with external parties regionally and globally in support of broader political objectives of social movements</w:t>
      </w:r>
      <w:r w:rsidRPr="00FF4592">
        <w:rPr>
          <w:rFonts w:ascii="Arial" w:eastAsia="Arial" w:hAnsi="Arial" w:cs="Arial"/>
          <w:color w:val="00FF00"/>
          <w:sz w:val="24"/>
          <w:szCs w:val="24"/>
          <w:lang w:val="en" w:eastAsia="en-PH"/>
        </w:rPr>
        <w:t xml:space="preserve"> </w:t>
      </w:r>
      <w:r w:rsidRPr="00FF4592">
        <w:rPr>
          <w:rFonts w:ascii="Arial" w:eastAsia="Arial" w:hAnsi="Arial" w:cs="Arial"/>
          <w:sz w:val="24"/>
          <w:szCs w:val="24"/>
          <w:lang w:val="en" w:eastAsia="en-PH"/>
        </w:rPr>
        <w:t>as well as the global and GPSEA campaign objectives.</w:t>
      </w:r>
    </w:p>
    <w:p w14:paraId="36533930" w14:textId="77777777" w:rsidR="00FF4592" w:rsidRPr="00FF4592" w:rsidRDefault="00FF4592" w:rsidP="00FF4592">
      <w:pPr>
        <w:numPr>
          <w:ilvl w:val="0"/>
          <w:numId w:val="29"/>
        </w:numPr>
        <w:spacing w:after="0"/>
        <w:jc w:val="both"/>
        <w:rPr>
          <w:rFonts w:ascii="Arial" w:eastAsia="Noto Sans Symbols" w:hAnsi="Arial" w:cs="Arial"/>
          <w:sz w:val="24"/>
          <w:szCs w:val="24"/>
          <w:lang w:val="en" w:eastAsia="en-PH"/>
        </w:rPr>
      </w:pPr>
      <w:r w:rsidRPr="00FF4592">
        <w:rPr>
          <w:rFonts w:ascii="Arial" w:eastAsia="Arial" w:hAnsi="Arial" w:cs="Arial"/>
          <w:sz w:val="24"/>
          <w:szCs w:val="24"/>
          <w:lang w:val="en" w:eastAsia="en-PH"/>
        </w:rPr>
        <w:t>Engage in critical national and regional political framework and others relevant to the campaign.</w:t>
      </w:r>
    </w:p>
    <w:p w14:paraId="31C5B989" w14:textId="77777777" w:rsidR="00FF4592" w:rsidRPr="00FF4592" w:rsidRDefault="00FF4592" w:rsidP="00FF4592">
      <w:pPr>
        <w:numPr>
          <w:ilvl w:val="0"/>
          <w:numId w:val="29"/>
        </w:numPr>
        <w:spacing w:after="0"/>
        <w:jc w:val="both"/>
        <w:rPr>
          <w:rFonts w:ascii="Arial" w:eastAsia="Noto Sans Symbols" w:hAnsi="Arial" w:cs="Arial"/>
          <w:sz w:val="24"/>
          <w:szCs w:val="24"/>
          <w:lang w:val="en" w:eastAsia="en-PH"/>
        </w:rPr>
      </w:pPr>
      <w:r w:rsidRPr="00FF4592">
        <w:rPr>
          <w:rFonts w:ascii="Arial" w:eastAsia="Arial" w:hAnsi="Arial" w:cs="Arial"/>
          <w:sz w:val="24"/>
          <w:szCs w:val="24"/>
          <w:lang w:val="en" w:eastAsia="en-PH"/>
        </w:rPr>
        <w:t xml:space="preserve">Build networks and alliances and contribute to strengthening social movements and/or support relationships with relevant affected groups, grassroots organizations, academic and professional groups, </w:t>
      </w:r>
      <w:proofErr w:type="spellStart"/>
      <w:r w:rsidRPr="00FF4592">
        <w:rPr>
          <w:rFonts w:ascii="Arial" w:eastAsia="Arial" w:hAnsi="Arial" w:cs="Arial"/>
          <w:sz w:val="24"/>
          <w:szCs w:val="24"/>
          <w:lang w:val="en" w:eastAsia="en-PH"/>
        </w:rPr>
        <w:t>labour</w:t>
      </w:r>
      <w:proofErr w:type="spellEnd"/>
      <w:r w:rsidRPr="00FF4592">
        <w:rPr>
          <w:rFonts w:ascii="Arial" w:eastAsia="Arial" w:hAnsi="Arial" w:cs="Arial"/>
          <w:sz w:val="24"/>
          <w:szCs w:val="24"/>
          <w:lang w:val="en" w:eastAsia="en-PH"/>
        </w:rPr>
        <w:t>, NGOs and others in the region.</w:t>
      </w:r>
    </w:p>
    <w:p w14:paraId="71A78ED9" w14:textId="073E8DF5" w:rsidR="00FF4592" w:rsidRPr="00FF4592" w:rsidRDefault="00FF4592" w:rsidP="00FF4592">
      <w:pPr>
        <w:spacing w:after="0" w:line="240" w:lineRule="auto"/>
        <w:ind w:left="720"/>
        <w:jc w:val="both"/>
        <w:rPr>
          <w:rFonts w:ascii="Arial" w:eastAsia="Arial" w:hAnsi="Arial" w:cs="Arial"/>
          <w:sz w:val="24"/>
          <w:szCs w:val="24"/>
          <w:lang w:val="en" w:eastAsia="en-PH"/>
        </w:rPr>
      </w:pPr>
      <w:r w:rsidRPr="00FF4592">
        <w:rPr>
          <w:rFonts w:ascii="Arial" w:eastAsia="Arial" w:hAnsi="Arial" w:cs="Arial"/>
          <w:sz w:val="24"/>
          <w:szCs w:val="24"/>
          <w:lang w:val="en" w:eastAsia="en-PH"/>
        </w:rPr>
        <w:t>Develop pro-active relationships with national and regional media to increase campaign outreach</w:t>
      </w:r>
    </w:p>
    <w:p w14:paraId="131D147A" w14:textId="77777777" w:rsidR="00FF4592" w:rsidRPr="00FF4592" w:rsidRDefault="00FF4592" w:rsidP="00FF4592">
      <w:pPr>
        <w:numPr>
          <w:ilvl w:val="0"/>
          <w:numId w:val="29"/>
        </w:numPr>
        <w:pBdr>
          <w:top w:val="nil"/>
          <w:left w:val="nil"/>
          <w:bottom w:val="nil"/>
          <w:right w:val="nil"/>
          <w:between w:val="nil"/>
        </w:pBdr>
        <w:spacing w:after="0"/>
        <w:jc w:val="both"/>
        <w:rPr>
          <w:rFonts w:ascii="Arial" w:eastAsia="Noto Sans Symbols" w:hAnsi="Arial" w:cs="Arial"/>
          <w:sz w:val="24"/>
          <w:szCs w:val="24"/>
        </w:rPr>
      </w:pPr>
      <w:r w:rsidRPr="00FF4592">
        <w:rPr>
          <w:rFonts w:ascii="Arial" w:hAnsi="Arial" w:cs="Arial"/>
          <w:sz w:val="24"/>
          <w:szCs w:val="24"/>
        </w:rPr>
        <w:t>Assist the Strategy and Analysis Director in designing the regional Climate and Energy campaign program and implement strategies to mobilize various stakeholders in the region and the general public about campaign issues and goals</w:t>
      </w:r>
    </w:p>
    <w:p w14:paraId="778BC125" w14:textId="77777777" w:rsidR="00FF4592" w:rsidRPr="00FF4592" w:rsidRDefault="00FF4592" w:rsidP="00FF4592">
      <w:pPr>
        <w:numPr>
          <w:ilvl w:val="0"/>
          <w:numId w:val="29"/>
        </w:numPr>
        <w:pBdr>
          <w:top w:val="nil"/>
          <w:left w:val="nil"/>
          <w:bottom w:val="nil"/>
          <w:right w:val="nil"/>
          <w:between w:val="nil"/>
        </w:pBdr>
        <w:spacing w:after="0"/>
        <w:jc w:val="both"/>
        <w:rPr>
          <w:rFonts w:ascii="Arial" w:eastAsia="Noto Sans Symbols" w:hAnsi="Arial" w:cs="Arial"/>
          <w:sz w:val="24"/>
          <w:szCs w:val="24"/>
        </w:rPr>
      </w:pPr>
      <w:r w:rsidRPr="00FF4592">
        <w:rPr>
          <w:rFonts w:ascii="Arial" w:hAnsi="Arial" w:cs="Arial"/>
          <w:sz w:val="24"/>
          <w:szCs w:val="24"/>
        </w:rPr>
        <w:t>Respond to and engage in internal as well as pressing external regional challenges as determined by the campaign team through the Strategy and Analysis Director beyond his/her normal issue/campaign area as circumstances do require.</w:t>
      </w:r>
    </w:p>
    <w:p w14:paraId="58F1E2A3" w14:textId="77777777" w:rsidR="00FF4592" w:rsidRPr="00FF4592" w:rsidRDefault="00FF4592" w:rsidP="00FF4592">
      <w:pPr>
        <w:numPr>
          <w:ilvl w:val="0"/>
          <w:numId w:val="29"/>
        </w:numPr>
        <w:pBdr>
          <w:top w:val="nil"/>
          <w:left w:val="nil"/>
          <w:bottom w:val="nil"/>
          <w:right w:val="nil"/>
          <w:between w:val="nil"/>
        </w:pBdr>
        <w:spacing w:after="0"/>
        <w:jc w:val="both"/>
        <w:rPr>
          <w:rFonts w:ascii="Arial" w:eastAsia="Noto Sans Symbols" w:hAnsi="Arial" w:cs="Arial"/>
          <w:sz w:val="24"/>
          <w:szCs w:val="24"/>
        </w:rPr>
      </w:pPr>
      <w:r w:rsidRPr="00FF4592">
        <w:rPr>
          <w:rFonts w:ascii="Arial" w:hAnsi="Arial" w:cs="Arial"/>
          <w:sz w:val="24"/>
          <w:szCs w:val="24"/>
        </w:rPr>
        <w:t>Maintain a working knowledge of technical information and be able to present the information to a variety of audiences within and outside Thailand, the Philippines and Indonesia.</w:t>
      </w:r>
    </w:p>
    <w:p w14:paraId="5290701D" w14:textId="77777777" w:rsidR="00FF4592" w:rsidRPr="00FF4592" w:rsidRDefault="00FF4592" w:rsidP="00FF4592">
      <w:pPr>
        <w:numPr>
          <w:ilvl w:val="0"/>
          <w:numId w:val="29"/>
        </w:numPr>
        <w:pBdr>
          <w:top w:val="nil"/>
          <w:left w:val="nil"/>
          <w:bottom w:val="nil"/>
          <w:right w:val="nil"/>
          <w:between w:val="nil"/>
        </w:pBdr>
        <w:spacing w:after="0"/>
        <w:jc w:val="both"/>
        <w:rPr>
          <w:rFonts w:ascii="Arial" w:eastAsia="Noto Sans Symbols" w:hAnsi="Arial" w:cs="Arial"/>
          <w:sz w:val="24"/>
          <w:szCs w:val="24"/>
        </w:rPr>
      </w:pPr>
      <w:r w:rsidRPr="00FF4592">
        <w:rPr>
          <w:rFonts w:ascii="Arial" w:hAnsi="Arial" w:cs="Arial"/>
          <w:sz w:val="24"/>
          <w:szCs w:val="24"/>
        </w:rPr>
        <w:t>Maintain a working knowledge of political, legislative, regulatory and economic frameworks relevant to the campaign.</w:t>
      </w:r>
    </w:p>
    <w:p w14:paraId="05D8AD86" w14:textId="0A29EDC4" w:rsidR="00FF4592" w:rsidRPr="00FF4592" w:rsidRDefault="00FF4592" w:rsidP="00FF4592">
      <w:pPr>
        <w:spacing w:after="0" w:line="240" w:lineRule="auto"/>
        <w:ind w:left="720"/>
        <w:jc w:val="both"/>
        <w:rPr>
          <w:rFonts w:ascii="Arial" w:hAnsi="Arial" w:cs="Arial"/>
          <w:sz w:val="24"/>
          <w:szCs w:val="24"/>
        </w:rPr>
      </w:pPr>
      <w:r w:rsidRPr="00FF4592">
        <w:rPr>
          <w:rFonts w:ascii="Arial" w:hAnsi="Arial" w:cs="Arial"/>
          <w:sz w:val="24"/>
          <w:szCs w:val="24"/>
        </w:rPr>
        <w:t>Perform other job-related duties as requested or assigned by Campaigns Director and/or Executive Director.</w:t>
      </w:r>
    </w:p>
    <w:p w14:paraId="15272683" w14:textId="77777777" w:rsidR="00FF4592" w:rsidRDefault="00FF4592" w:rsidP="00FF4592">
      <w:pPr>
        <w:jc w:val="both"/>
        <w:rPr>
          <w:rFonts w:ascii="Arial" w:hAnsi="Arial" w:cs="Arial"/>
          <w:b/>
          <w:sz w:val="24"/>
          <w:szCs w:val="24"/>
          <w:u w:val="single"/>
        </w:rPr>
      </w:pPr>
    </w:p>
    <w:p w14:paraId="1DFC6CDC" w14:textId="79097628" w:rsidR="00FF4592" w:rsidRPr="00FF4592" w:rsidRDefault="00AA0E4F" w:rsidP="00FF4592">
      <w:pPr>
        <w:jc w:val="both"/>
        <w:rPr>
          <w:rFonts w:ascii="Arial" w:hAnsi="Arial" w:cs="Arial"/>
          <w:b/>
          <w:sz w:val="24"/>
          <w:szCs w:val="24"/>
          <w:u w:val="single"/>
        </w:rPr>
      </w:pPr>
      <w:r w:rsidRPr="00A622C0">
        <w:rPr>
          <w:rFonts w:ascii="Arial" w:hAnsi="Arial" w:cs="Arial"/>
          <w:b/>
          <w:sz w:val="24"/>
          <w:szCs w:val="24"/>
          <w:u w:val="single"/>
        </w:rPr>
        <w:t>Skills and Experience</w:t>
      </w:r>
      <w:r w:rsidR="00DC19CC">
        <w:rPr>
          <w:rFonts w:ascii="Arial" w:hAnsi="Arial" w:cs="Arial"/>
          <w:b/>
          <w:sz w:val="24"/>
          <w:szCs w:val="24"/>
          <w:u w:val="single"/>
        </w:rPr>
        <w:t xml:space="preserve"> </w:t>
      </w:r>
      <w:r w:rsidRPr="00A622C0">
        <w:rPr>
          <w:rFonts w:ascii="Arial" w:hAnsi="Arial" w:cs="Arial"/>
          <w:b/>
          <w:sz w:val="24"/>
          <w:szCs w:val="24"/>
          <w:u w:val="single"/>
        </w:rPr>
        <w:t>Require</w:t>
      </w:r>
      <w:r w:rsidR="001F013C">
        <w:rPr>
          <w:rFonts w:ascii="Arial" w:hAnsi="Arial" w:cs="Arial"/>
          <w:b/>
          <w:sz w:val="24"/>
          <w:szCs w:val="24"/>
          <w:u w:val="single"/>
        </w:rPr>
        <w:t>d</w:t>
      </w:r>
      <w:r w:rsidRPr="00A622C0">
        <w:rPr>
          <w:rFonts w:ascii="Arial" w:hAnsi="Arial" w:cs="Arial"/>
          <w:b/>
          <w:sz w:val="24"/>
          <w:szCs w:val="24"/>
          <w:u w:val="single"/>
        </w:rPr>
        <w:t>:</w:t>
      </w:r>
    </w:p>
    <w:p w14:paraId="3D4422C1" w14:textId="3D8852BC" w:rsidR="00FF4592" w:rsidRPr="00FF4592" w:rsidRDefault="00FF4592" w:rsidP="00FF4592">
      <w:pPr>
        <w:pStyle w:val="ListParagraph"/>
        <w:widowControl w:val="0"/>
        <w:numPr>
          <w:ilvl w:val="0"/>
          <w:numId w:val="36"/>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Bachelor of Arts or Science degree, or equivalent experience working on Climate and Energy issues</w:t>
      </w:r>
    </w:p>
    <w:p w14:paraId="6F718520" w14:textId="77777777" w:rsidR="00FF4592" w:rsidRPr="00FF4592" w:rsidRDefault="00FF4592" w:rsidP="00FF4592">
      <w:pPr>
        <w:pStyle w:val="ListParagraph"/>
        <w:widowControl w:val="0"/>
        <w:numPr>
          <w:ilvl w:val="0"/>
          <w:numId w:val="36"/>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 xml:space="preserve">At least 8 years of campaigning experience in the Southeast Asia region, or 3 years in a managerial position </w:t>
      </w:r>
    </w:p>
    <w:p w14:paraId="710D0659" w14:textId="77777777" w:rsidR="00FF4592" w:rsidRPr="00FF4592" w:rsidRDefault="00FF4592" w:rsidP="00FF4592">
      <w:pPr>
        <w:pStyle w:val="ListParagraph"/>
        <w:widowControl w:val="0"/>
        <w:numPr>
          <w:ilvl w:val="0"/>
          <w:numId w:val="36"/>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Leadership, management and communication abilities, commensurate with the need to lead &amp; manage cross functional, cross cultural and multilingual teams through the planning and implementation processes. This is to include demonstrated commitment to consultation processes and team delegation.</w:t>
      </w:r>
    </w:p>
    <w:p w14:paraId="1BB96990" w14:textId="77777777" w:rsidR="00FF4592" w:rsidRPr="00FF4592" w:rsidRDefault="00FF4592" w:rsidP="00FF4592">
      <w:pPr>
        <w:widowControl w:val="0"/>
        <w:pBdr>
          <w:top w:val="nil"/>
          <w:left w:val="nil"/>
          <w:bottom w:val="nil"/>
          <w:right w:val="nil"/>
          <w:between w:val="nil"/>
        </w:pBdr>
        <w:spacing w:after="0" w:line="240" w:lineRule="auto"/>
        <w:jc w:val="both"/>
        <w:rPr>
          <w:rFonts w:ascii="Arial" w:eastAsia="Arial" w:hAnsi="Arial" w:cs="Arial"/>
          <w:sz w:val="24"/>
          <w:szCs w:val="24"/>
          <w:lang w:val="en" w:eastAsia="en-PH"/>
        </w:rPr>
      </w:pPr>
    </w:p>
    <w:p w14:paraId="33137C13" w14:textId="77777777" w:rsidR="00FF4592" w:rsidRPr="00FF4592" w:rsidRDefault="00FF4592" w:rsidP="00FF4592">
      <w:pPr>
        <w:widowControl w:val="0"/>
        <w:pBdr>
          <w:top w:val="nil"/>
          <w:left w:val="nil"/>
          <w:bottom w:val="nil"/>
          <w:right w:val="nil"/>
          <w:between w:val="nil"/>
        </w:pBdr>
        <w:spacing w:after="0" w:line="240" w:lineRule="auto"/>
        <w:jc w:val="both"/>
        <w:rPr>
          <w:rFonts w:ascii="Arial" w:eastAsia="Arial" w:hAnsi="Arial" w:cs="Arial"/>
          <w:b/>
          <w:sz w:val="24"/>
          <w:szCs w:val="24"/>
          <w:lang w:val="en" w:eastAsia="en-PH"/>
        </w:rPr>
      </w:pPr>
      <w:r w:rsidRPr="00FF4592">
        <w:rPr>
          <w:rFonts w:ascii="Arial" w:eastAsia="Arial" w:hAnsi="Arial" w:cs="Arial"/>
          <w:b/>
          <w:sz w:val="24"/>
          <w:szCs w:val="24"/>
          <w:lang w:val="en" w:eastAsia="en-PH"/>
        </w:rPr>
        <w:t>Organizational Competencies:</w:t>
      </w:r>
    </w:p>
    <w:p w14:paraId="0D8BB8AD" w14:textId="77777777" w:rsidR="00FF4592" w:rsidRPr="00FF4592" w:rsidRDefault="00FF4592" w:rsidP="00FF4592">
      <w:pPr>
        <w:pStyle w:val="ListParagraph"/>
        <w:widowControl w:val="0"/>
        <w:numPr>
          <w:ilvl w:val="0"/>
          <w:numId w:val="37"/>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Goal Orientation: Adopts a strong orientation toward achieving goals and results orientation; holds high expectations for self and others.</w:t>
      </w:r>
    </w:p>
    <w:p w14:paraId="44387B2C" w14:textId="77777777" w:rsidR="00FF4592" w:rsidRPr="00FF4592" w:rsidRDefault="00FF4592" w:rsidP="00FF4592">
      <w:pPr>
        <w:pStyle w:val="ListParagraph"/>
        <w:widowControl w:val="0"/>
        <w:numPr>
          <w:ilvl w:val="0"/>
          <w:numId w:val="37"/>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 xml:space="preserve">Strategic Perspective and Global Orientation: Demonstrates a broad-based view of business issues, events and activities and has an understanding of their wider implications and long-term impact.  Experience on organizational strategy planning and development.  Understanding of, and commitment to, environmental and peace issues, and commitment to the values and mission of Greenpeace worldwide </w:t>
      </w:r>
    </w:p>
    <w:p w14:paraId="45DA14E9" w14:textId="77777777" w:rsidR="00FF4592" w:rsidRPr="00FF4592" w:rsidRDefault="00FF4592" w:rsidP="00FF4592">
      <w:pPr>
        <w:pStyle w:val="ListParagraph"/>
        <w:widowControl w:val="0"/>
        <w:numPr>
          <w:ilvl w:val="0"/>
          <w:numId w:val="37"/>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Interpersonal Relationship: Demonstrate an active concern for people and their needs and the ability to build key stakeholder relationships.  Ability to negotiate and resolve conflict.  Excellent networking skills and the ability to communicate with a wide range of organizations and communities.</w:t>
      </w:r>
    </w:p>
    <w:p w14:paraId="5A6104E3" w14:textId="77777777" w:rsidR="00FF4592" w:rsidRPr="00FF4592" w:rsidRDefault="00FF4592" w:rsidP="00FF4592">
      <w:pPr>
        <w:pStyle w:val="ListParagraph"/>
        <w:widowControl w:val="0"/>
        <w:numPr>
          <w:ilvl w:val="0"/>
          <w:numId w:val="37"/>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Knowledge sharing: The ability to use and contribute to knowledge bases in the organization developing and sharing leading practices</w:t>
      </w:r>
    </w:p>
    <w:p w14:paraId="570554ED" w14:textId="77777777" w:rsidR="00FF4592" w:rsidRPr="00FF4592" w:rsidRDefault="00FF4592" w:rsidP="00FF4592">
      <w:pPr>
        <w:pStyle w:val="ListParagraph"/>
        <w:widowControl w:val="0"/>
        <w:numPr>
          <w:ilvl w:val="0"/>
          <w:numId w:val="37"/>
        </w:numPr>
        <w:pBdr>
          <w:top w:val="nil"/>
          <w:left w:val="nil"/>
          <w:bottom w:val="nil"/>
          <w:right w:val="nil"/>
          <w:between w:val="nil"/>
        </w:pBd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Innovation: Comfortable in fast-changing environments; being willing to take risks and to consider new and untested approaches.</w:t>
      </w:r>
    </w:p>
    <w:p w14:paraId="0297E77C" w14:textId="77777777" w:rsidR="00FF4592" w:rsidRPr="00FF4592" w:rsidRDefault="00FF4592" w:rsidP="00FF4592">
      <w:pPr>
        <w:widowControl w:val="0"/>
        <w:pBdr>
          <w:top w:val="nil"/>
          <w:left w:val="nil"/>
          <w:bottom w:val="nil"/>
          <w:right w:val="nil"/>
          <w:between w:val="nil"/>
        </w:pBdr>
        <w:spacing w:after="0" w:line="240" w:lineRule="auto"/>
        <w:jc w:val="both"/>
        <w:rPr>
          <w:rFonts w:ascii="Arial" w:eastAsia="Arial" w:hAnsi="Arial" w:cs="Arial"/>
          <w:sz w:val="24"/>
          <w:szCs w:val="24"/>
          <w:lang w:val="en" w:eastAsia="en-PH"/>
        </w:rPr>
      </w:pPr>
    </w:p>
    <w:p w14:paraId="18983C4B" w14:textId="77777777" w:rsidR="00FF4592" w:rsidRPr="00FF4592" w:rsidRDefault="00FF4592" w:rsidP="00FF4592">
      <w:pPr>
        <w:widowControl w:val="0"/>
        <w:pBdr>
          <w:top w:val="nil"/>
          <w:left w:val="nil"/>
          <w:bottom w:val="nil"/>
          <w:right w:val="nil"/>
          <w:between w:val="nil"/>
        </w:pBdr>
        <w:spacing w:after="0" w:line="240" w:lineRule="auto"/>
        <w:jc w:val="both"/>
        <w:rPr>
          <w:rFonts w:ascii="Arial" w:eastAsia="Arial" w:hAnsi="Arial" w:cs="Arial"/>
          <w:b/>
          <w:sz w:val="24"/>
          <w:szCs w:val="24"/>
          <w:lang w:val="en" w:eastAsia="en-PH"/>
        </w:rPr>
      </w:pPr>
      <w:r w:rsidRPr="00FF4592">
        <w:rPr>
          <w:rFonts w:ascii="Arial" w:eastAsia="Arial" w:hAnsi="Arial" w:cs="Arial"/>
          <w:b/>
          <w:sz w:val="24"/>
          <w:szCs w:val="24"/>
          <w:lang w:val="en" w:eastAsia="en-PH"/>
        </w:rPr>
        <w:t>Functional Skills:</w:t>
      </w:r>
    </w:p>
    <w:p w14:paraId="234DBE3A" w14:textId="77777777" w:rsidR="00FF4592" w:rsidRPr="00FF4592" w:rsidRDefault="00FF4592" w:rsidP="00FF4592">
      <w:pPr>
        <w:pStyle w:val="ListParagraph"/>
        <w:numPr>
          <w:ilvl w:val="0"/>
          <w:numId w:val="38"/>
        </w:numP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Excellent networking skills and the ability to communicate with a wide range of organizations and communities.</w:t>
      </w:r>
    </w:p>
    <w:p w14:paraId="78876B4B" w14:textId="77777777" w:rsidR="00FF4592" w:rsidRPr="00FF4592" w:rsidRDefault="00FF4592" w:rsidP="00FF4592">
      <w:pPr>
        <w:pStyle w:val="ListParagraph"/>
        <w:numPr>
          <w:ilvl w:val="0"/>
          <w:numId w:val="38"/>
        </w:numP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Knowledge of regional and international political and financial institutions with a particular focus on those involved in energy issues.</w:t>
      </w:r>
    </w:p>
    <w:p w14:paraId="7E2C0D3C" w14:textId="77777777" w:rsidR="00FF4592" w:rsidRPr="00FF4592" w:rsidRDefault="00FF4592" w:rsidP="00FF4592">
      <w:pPr>
        <w:pStyle w:val="ListParagraph"/>
        <w:numPr>
          <w:ilvl w:val="0"/>
          <w:numId w:val="38"/>
        </w:numP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 xml:space="preserve">An ability to </w:t>
      </w:r>
      <w:proofErr w:type="spellStart"/>
      <w:r w:rsidRPr="00FF4592">
        <w:rPr>
          <w:rFonts w:ascii="Arial" w:eastAsia="Arial" w:hAnsi="Arial" w:cs="Arial"/>
          <w:sz w:val="24"/>
          <w:szCs w:val="24"/>
          <w:lang w:val="en" w:eastAsia="en-PH"/>
        </w:rPr>
        <w:t>analyse</w:t>
      </w:r>
      <w:proofErr w:type="spellEnd"/>
      <w:r w:rsidRPr="00FF4592">
        <w:rPr>
          <w:rFonts w:ascii="Arial" w:eastAsia="Arial" w:hAnsi="Arial" w:cs="Arial"/>
          <w:sz w:val="24"/>
          <w:szCs w:val="24"/>
          <w:lang w:val="en" w:eastAsia="en-PH"/>
        </w:rPr>
        <w:t xml:space="preserve"> regional energy trends and to plan campaigns to move Governments and international institutions towards a focus on renewable energy solutions.</w:t>
      </w:r>
    </w:p>
    <w:p w14:paraId="7B04B3B3" w14:textId="77777777" w:rsidR="00FF4592" w:rsidRPr="00FF4592" w:rsidRDefault="00FF4592" w:rsidP="00FF4592">
      <w:pPr>
        <w:pStyle w:val="ListParagraph"/>
        <w:numPr>
          <w:ilvl w:val="0"/>
          <w:numId w:val="38"/>
        </w:numP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 xml:space="preserve">Excellent strategic skills in </w:t>
      </w:r>
      <w:proofErr w:type="spellStart"/>
      <w:r w:rsidRPr="00FF4592">
        <w:rPr>
          <w:rFonts w:ascii="Arial" w:eastAsia="Arial" w:hAnsi="Arial" w:cs="Arial"/>
          <w:sz w:val="24"/>
          <w:szCs w:val="24"/>
          <w:lang w:val="en" w:eastAsia="en-PH"/>
        </w:rPr>
        <w:t>analysing</w:t>
      </w:r>
      <w:proofErr w:type="spellEnd"/>
      <w:r w:rsidRPr="00FF4592">
        <w:rPr>
          <w:rFonts w:ascii="Arial" w:eastAsia="Arial" w:hAnsi="Arial" w:cs="Arial"/>
          <w:sz w:val="24"/>
          <w:szCs w:val="24"/>
          <w:lang w:val="en" w:eastAsia="en-PH"/>
        </w:rPr>
        <w:t>, planning strategies for the Climate and Energy campaign in Southeast Asia and more broadly in the region and demonstrated experience in these areas.</w:t>
      </w:r>
    </w:p>
    <w:p w14:paraId="7E6ED26F" w14:textId="77777777" w:rsidR="00FF4592" w:rsidRPr="00FF4592" w:rsidRDefault="00FF4592" w:rsidP="00FF4592">
      <w:pPr>
        <w:pStyle w:val="ListParagraph"/>
        <w:numPr>
          <w:ilvl w:val="0"/>
          <w:numId w:val="38"/>
        </w:numP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Excellent lobbying and networking skills and a knowledge of the regional NGO movement.</w:t>
      </w:r>
    </w:p>
    <w:p w14:paraId="7C8BE8A0" w14:textId="77777777" w:rsidR="00FF4592" w:rsidRPr="00FF4592" w:rsidRDefault="00FF4592" w:rsidP="00FF4592">
      <w:pPr>
        <w:pStyle w:val="ListParagraph"/>
        <w:numPr>
          <w:ilvl w:val="0"/>
          <w:numId w:val="38"/>
        </w:numP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Knowledge of the environmental and social impacts of Climate Change and the science behind it.</w:t>
      </w:r>
    </w:p>
    <w:p w14:paraId="1E684F84" w14:textId="77777777" w:rsidR="00FF4592" w:rsidRPr="00FF4592" w:rsidRDefault="00FF4592" w:rsidP="00FF4592">
      <w:pPr>
        <w:pStyle w:val="ListParagraph"/>
        <w:numPr>
          <w:ilvl w:val="0"/>
          <w:numId w:val="38"/>
        </w:numP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Excellent spoken and written English.</w:t>
      </w:r>
    </w:p>
    <w:p w14:paraId="22BF4B81" w14:textId="77777777" w:rsidR="00FF4592" w:rsidRPr="00FF4592" w:rsidRDefault="00FF4592" w:rsidP="00FF4592">
      <w:pPr>
        <w:pStyle w:val="ListParagraph"/>
        <w:numPr>
          <w:ilvl w:val="0"/>
          <w:numId w:val="38"/>
        </w:numP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Demonstrated experience in an environmental/activist organization (work on climate and energy issues is preferred).</w:t>
      </w:r>
    </w:p>
    <w:p w14:paraId="1FC05175" w14:textId="77777777" w:rsidR="00FF4592" w:rsidRPr="00FF4592" w:rsidRDefault="00FF4592" w:rsidP="00FF4592">
      <w:pPr>
        <w:pStyle w:val="ListParagraph"/>
        <w:numPr>
          <w:ilvl w:val="0"/>
          <w:numId w:val="38"/>
        </w:numP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Proven ability to work both independently and in close coordination with a team.</w:t>
      </w:r>
    </w:p>
    <w:p w14:paraId="3001B4D2" w14:textId="77777777" w:rsidR="00FF4592" w:rsidRPr="00FF4592" w:rsidRDefault="00FF4592" w:rsidP="00FF4592">
      <w:pPr>
        <w:pStyle w:val="ListParagraph"/>
        <w:numPr>
          <w:ilvl w:val="0"/>
          <w:numId w:val="38"/>
        </w:numP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Proven experience in directing a project from conception to completion.</w:t>
      </w:r>
    </w:p>
    <w:p w14:paraId="4C82A26C" w14:textId="77777777" w:rsidR="00FF4592" w:rsidRPr="00FF4592" w:rsidRDefault="00FF4592" w:rsidP="00FF4592">
      <w:pPr>
        <w:pStyle w:val="ListParagraph"/>
        <w:numPr>
          <w:ilvl w:val="0"/>
          <w:numId w:val="38"/>
        </w:numP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Demonstrated experience in working with people from different cultures and regions in a way which avoids conflict and promotes cooperative ways of working.</w:t>
      </w:r>
    </w:p>
    <w:p w14:paraId="4A9DE3AC" w14:textId="77777777" w:rsidR="00FF4592" w:rsidRPr="00FF4592" w:rsidRDefault="00FF4592" w:rsidP="00FF4592">
      <w:pPr>
        <w:pStyle w:val="ListParagraph"/>
        <w:numPr>
          <w:ilvl w:val="0"/>
          <w:numId w:val="38"/>
        </w:numPr>
        <w:spacing w:after="0" w:line="240" w:lineRule="auto"/>
        <w:jc w:val="both"/>
        <w:rPr>
          <w:rFonts w:ascii="Arial" w:eastAsia="Arial" w:hAnsi="Arial" w:cs="Arial"/>
          <w:sz w:val="24"/>
          <w:szCs w:val="24"/>
          <w:lang w:val="en" w:eastAsia="en-PH"/>
        </w:rPr>
      </w:pPr>
      <w:r w:rsidRPr="00FF4592">
        <w:rPr>
          <w:rFonts w:ascii="Arial" w:eastAsia="Arial" w:hAnsi="Arial" w:cs="Arial"/>
          <w:sz w:val="24"/>
          <w:szCs w:val="24"/>
          <w:lang w:val="en" w:eastAsia="en-PH"/>
        </w:rPr>
        <w:t>Commitment to non-violent direct action as a means of affecting changes.</w:t>
      </w:r>
    </w:p>
    <w:p w14:paraId="2634208B" w14:textId="77777777" w:rsidR="00FF4592" w:rsidRPr="00FF4592" w:rsidRDefault="00FF4592" w:rsidP="00FF4592">
      <w:pPr>
        <w:widowControl w:val="0"/>
        <w:pBdr>
          <w:top w:val="nil"/>
          <w:left w:val="nil"/>
          <w:bottom w:val="nil"/>
          <w:right w:val="nil"/>
          <w:between w:val="nil"/>
        </w:pBdr>
        <w:spacing w:after="0" w:line="240" w:lineRule="auto"/>
        <w:jc w:val="both"/>
        <w:rPr>
          <w:rFonts w:ascii="Arial" w:eastAsia="Arial" w:hAnsi="Arial" w:cs="Arial"/>
          <w:sz w:val="24"/>
          <w:szCs w:val="24"/>
          <w:lang w:val="en" w:eastAsia="en-PH"/>
        </w:rPr>
      </w:pPr>
    </w:p>
    <w:p w14:paraId="38D12CEB" w14:textId="77777777" w:rsidR="00FF4592" w:rsidRPr="00FF4592" w:rsidRDefault="00FF4592" w:rsidP="00FF4592">
      <w:pPr>
        <w:widowControl w:val="0"/>
        <w:pBdr>
          <w:top w:val="nil"/>
          <w:left w:val="nil"/>
          <w:bottom w:val="nil"/>
          <w:right w:val="nil"/>
          <w:between w:val="nil"/>
        </w:pBdr>
        <w:spacing w:after="0" w:line="240" w:lineRule="auto"/>
        <w:jc w:val="both"/>
        <w:rPr>
          <w:rFonts w:ascii="Arial" w:eastAsia="Arial" w:hAnsi="Arial" w:cs="Arial"/>
          <w:sz w:val="24"/>
          <w:szCs w:val="24"/>
          <w:lang w:val="en" w:eastAsia="en-PH"/>
        </w:rPr>
      </w:pPr>
    </w:p>
    <w:p w14:paraId="4BB50498" w14:textId="77777777" w:rsidR="00FF4592" w:rsidRPr="00FF4592" w:rsidRDefault="00FF4592" w:rsidP="00FF4592">
      <w:pPr>
        <w:widowControl w:val="0"/>
        <w:pBdr>
          <w:top w:val="nil"/>
          <w:left w:val="nil"/>
          <w:bottom w:val="nil"/>
          <w:right w:val="nil"/>
          <w:between w:val="nil"/>
        </w:pBdr>
        <w:spacing w:after="0" w:line="240" w:lineRule="auto"/>
        <w:rPr>
          <w:rFonts w:ascii="Arial" w:eastAsia="Arial" w:hAnsi="Arial" w:cs="Arial"/>
          <w:b/>
          <w:sz w:val="24"/>
          <w:szCs w:val="24"/>
          <w:lang w:val="en" w:eastAsia="en-PH"/>
        </w:rPr>
      </w:pPr>
      <w:r w:rsidRPr="00FF4592">
        <w:rPr>
          <w:rFonts w:ascii="Arial" w:eastAsia="Arial" w:hAnsi="Arial" w:cs="Arial"/>
          <w:b/>
          <w:sz w:val="24"/>
          <w:szCs w:val="24"/>
          <w:lang w:val="en" w:eastAsia="en-PH"/>
        </w:rPr>
        <w:t>Preferred Skills:</w:t>
      </w:r>
    </w:p>
    <w:p w14:paraId="7A7E1129" w14:textId="77777777" w:rsidR="00FF4592" w:rsidRPr="00FF4592" w:rsidRDefault="00FF4592" w:rsidP="00FF4592">
      <w:pPr>
        <w:widowControl w:val="0"/>
        <w:numPr>
          <w:ilvl w:val="0"/>
          <w:numId w:val="33"/>
        </w:numPr>
        <w:pBdr>
          <w:top w:val="nil"/>
          <w:left w:val="nil"/>
          <w:bottom w:val="nil"/>
          <w:right w:val="nil"/>
          <w:between w:val="nil"/>
        </w:pBdr>
        <w:spacing w:after="0" w:line="240" w:lineRule="auto"/>
        <w:rPr>
          <w:rFonts w:ascii="Arial" w:eastAsia="Arial" w:hAnsi="Arial" w:cs="Arial"/>
          <w:sz w:val="24"/>
          <w:szCs w:val="24"/>
          <w:lang w:val="en" w:eastAsia="en-PH"/>
        </w:rPr>
      </w:pPr>
      <w:r w:rsidRPr="00FF4592">
        <w:rPr>
          <w:rFonts w:ascii="Arial" w:eastAsia="Arial" w:hAnsi="Arial" w:cs="Arial"/>
          <w:sz w:val="24"/>
          <w:szCs w:val="24"/>
          <w:lang w:val="en" w:eastAsia="en-PH"/>
        </w:rPr>
        <w:t>A preference for good communication skills in one of more regional SEA languages other than English.</w:t>
      </w:r>
    </w:p>
    <w:p w14:paraId="516538D8" w14:textId="77777777" w:rsidR="00FF4592" w:rsidRPr="00FF4592" w:rsidRDefault="00FF4592" w:rsidP="00FF4592">
      <w:pPr>
        <w:widowControl w:val="0"/>
        <w:numPr>
          <w:ilvl w:val="0"/>
          <w:numId w:val="33"/>
        </w:numPr>
        <w:pBdr>
          <w:top w:val="nil"/>
          <w:left w:val="nil"/>
          <w:bottom w:val="nil"/>
          <w:right w:val="nil"/>
          <w:between w:val="nil"/>
        </w:pBdr>
        <w:spacing w:after="0" w:line="240" w:lineRule="auto"/>
        <w:rPr>
          <w:rFonts w:ascii="Arial" w:eastAsia="Arial" w:hAnsi="Arial" w:cs="Arial"/>
          <w:sz w:val="24"/>
          <w:szCs w:val="24"/>
          <w:lang w:val="en" w:eastAsia="en-PH"/>
        </w:rPr>
      </w:pPr>
      <w:r w:rsidRPr="00FF4592">
        <w:rPr>
          <w:rFonts w:ascii="Arial" w:eastAsia="Arial" w:hAnsi="Arial" w:cs="Arial"/>
          <w:sz w:val="24"/>
          <w:szCs w:val="24"/>
          <w:lang w:val="en" w:eastAsia="en-PH"/>
        </w:rPr>
        <w:t>Preferred skills include experience in key program areas: public speaking, activist training, strategic planning and organizing people around an issue.</w:t>
      </w:r>
    </w:p>
    <w:p w14:paraId="3342A67D" w14:textId="77777777" w:rsidR="00FF4592" w:rsidRPr="00FF4592" w:rsidRDefault="00FF4592" w:rsidP="00FF4592">
      <w:pPr>
        <w:widowControl w:val="0"/>
        <w:numPr>
          <w:ilvl w:val="0"/>
          <w:numId w:val="33"/>
        </w:numPr>
        <w:pBdr>
          <w:top w:val="nil"/>
          <w:left w:val="nil"/>
          <w:bottom w:val="nil"/>
          <w:right w:val="nil"/>
          <w:between w:val="nil"/>
        </w:pBdr>
        <w:spacing w:after="0" w:line="240" w:lineRule="auto"/>
        <w:rPr>
          <w:rFonts w:ascii="Arial" w:eastAsia="Arial" w:hAnsi="Arial" w:cs="Arial"/>
          <w:sz w:val="24"/>
          <w:szCs w:val="24"/>
          <w:lang w:val="en" w:eastAsia="en-PH"/>
        </w:rPr>
      </w:pPr>
      <w:r w:rsidRPr="00FF4592">
        <w:rPr>
          <w:rFonts w:ascii="Arial" w:eastAsia="Arial" w:hAnsi="Arial" w:cs="Arial"/>
          <w:sz w:val="24"/>
          <w:szCs w:val="24"/>
          <w:lang w:val="en" w:eastAsia="en-PH"/>
        </w:rPr>
        <w:lastRenderedPageBreak/>
        <w:t>Experience in climate and energy issues.</w:t>
      </w:r>
    </w:p>
    <w:p w14:paraId="6999C6A3" w14:textId="77777777" w:rsidR="00FF4592" w:rsidRPr="00A622C0" w:rsidRDefault="00FF4592" w:rsidP="00AA0E4F">
      <w:pPr>
        <w:jc w:val="both"/>
        <w:rPr>
          <w:rFonts w:ascii="Arial" w:hAnsi="Arial" w:cs="Arial"/>
          <w:b/>
          <w:sz w:val="24"/>
          <w:szCs w:val="24"/>
          <w:u w:val="single"/>
        </w:rPr>
      </w:pPr>
    </w:p>
    <w:p w14:paraId="154AD876" w14:textId="78449D74" w:rsidR="00F145B2" w:rsidRDefault="0006756B" w:rsidP="00322BB7">
      <w:pPr>
        <w:jc w:val="both"/>
        <w:rPr>
          <w:rFonts w:ascii="Arial" w:hAnsi="Arial" w:cs="Arial"/>
          <w:b/>
          <w:sz w:val="24"/>
          <w:szCs w:val="24"/>
          <w:u w:val="single"/>
        </w:rPr>
      </w:pPr>
      <w:r w:rsidRPr="00322BB7">
        <w:rPr>
          <w:rFonts w:ascii="Arial" w:hAnsi="Arial" w:cs="Arial"/>
          <w:b/>
          <w:sz w:val="24"/>
          <w:szCs w:val="24"/>
          <w:u w:val="single"/>
        </w:rPr>
        <w:t>THINGS YOU SHOULD KNOW BEFORE APPLYING TO THIS POST</w:t>
      </w:r>
    </w:p>
    <w:p w14:paraId="735EDAB7"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WORKING HOURS</w:t>
      </w:r>
    </w:p>
    <w:p w14:paraId="18F992FF"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Normal hours of work for full time Employee will be forty (40) per week or (5) days in a week, at 8 hours per day excluding an hour lunch break. This will be from Monday to Friday, between the hours of 8:30 am to 5:30 pm</w:t>
      </w:r>
      <w:r w:rsidRPr="00322BB7">
        <w:rPr>
          <w:rFonts w:ascii="Arial" w:hAnsi="Arial" w:cs="Arial"/>
          <w:color w:val="2300DC"/>
          <w:sz w:val="24"/>
          <w:szCs w:val="24"/>
        </w:rPr>
        <w:t>.</w:t>
      </w:r>
      <w:r w:rsidRPr="00322BB7">
        <w:rPr>
          <w:rFonts w:ascii="Arial" w:hAnsi="Arial" w:cs="Arial"/>
          <w:sz w:val="24"/>
          <w:szCs w:val="24"/>
        </w:rPr>
        <w:t xml:space="preserve"> Ordinary hours of work may be varied as agreed between staff and the line managers.</w:t>
      </w:r>
    </w:p>
    <w:p w14:paraId="58A4B034" w14:textId="77777777" w:rsidR="00404533" w:rsidRPr="00322BB7" w:rsidRDefault="00404533" w:rsidP="00322BB7">
      <w:pPr>
        <w:spacing w:after="0"/>
        <w:jc w:val="both"/>
        <w:rPr>
          <w:rFonts w:ascii="Arial" w:hAnsi="Arial" w:cs="Arial"/>
          <w:b/>
          <w:sz w:val="24"/>
          <w:szCs w:val="24"/>
        </w:rPr>
      </w:pPr>
    </w:p>
    <w:p w14:paraId="41089747"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LEAVE</w:t>
      </w:r>
    </w:p>
    <w:p w14:paraId="01A05736" w14:textId="384FA372"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 xml:space="preserve">A </w:t>
      </w:r>
      <w:r w:rsidR="007225EC">
        <w:rPr>
          <w:rFonts w:ascii="Arial" w:hAnsi="Arial" w:cs="Arial"/>
          <w:sz w:val="24"/>
          <w:szCs w:val="24"/>
        </w:rPr>
        <w:t>permanent</w:t>
      </w:r>
      <w:r w:rsidRPr="00322BB7">
        <w:rPr>
          <w:rFonts w:ascii="Arial" w:hAnsi="Arial" w:cs="Arial"/>
          <w:sz w:val="24"/>
          <w:szCs w:val="24"/>
        </w:rPr>
        <w:t xml:space="preserve"> employee will be entitled to the following leaves:</w:t>
      </w:r>
    </w:p>
    <w:p w14:paraId="7F3E72FA"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Annual Leave: 20 days</w:t>
      </w:r>
    </w:p>
    <w:p w14:paraId="19CDE226"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 xml:space="preserve">Sick Leave:  30 days </w:t>
      </w:r>
    </w:p>
    <w:p w14:paraId="0A699E74"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Parental Leave:  As per labor laws and Greenpeace policy</w:t>
      </w:r>
    </w:p>
    <w:p w14:paraId="10F08908"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Compassionate leave: maximum of 5 days for the death of significant others</w:t>
      </w:r>
    </w:p>
    <w:p w14:paraId="76C5B6EB" w14:textId="77777777" w:rsidR="00F145B2" w:rsidRPr="00322BB7" w:rsidRDefault="00F145B2" w:rsidP="00322BB7">
      <w:pPr>
        <w:spacing w:after="0"/>
        <w:jc w:val="both"/>
        <w:rPr>
          <w:rFonts w:ascii="Arial" w:hAnsi="Arial" w:cs="Arial"/>
          <w:b/>
          <w:sz w:val="24"/>
          <w:szCs w:val="24"/>
        </w:rPr>
      </w:pPr>
    </w:p>
    <w:p w14:paraId="1A074C5C"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SALARY</w:t>
      </w:r>
    </w:p>
    <w:p w14:paraId="250929FC"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 xml:space="preserve">In determining salary offer for this position, Greenpeace applies its Salary Grading Process, taking into consideration the job description and applicant’s previous experience, and the organization’s salary grade. </w:t>
      </w:r>
    </w:p>
    <w:p w14:paraId="6B9C63BD" w14:textId="77777777" w:rsidR="00F145B2" w:rsidRPr="00322BB7" w:rsidRDefault="00F145B2" w:rsidP="00322BB7">
      <w:pPr>
        <w:spacing w:after="0"/>
        <w:jc w:val="both"/>
        <w:rPr>
          <w:rFonts w:ascii="Arial" w:hAnsi="Arial" w:cs="Arial"/>
          <w:sz w:val="24"/>
          <w:szCs w:val="24"/>
        </w:rPr>
      </w:pPr>
    </w:p>
    <w:p w14:paraId="69AB3687" w14:textId="77777777" w:rsidR="00F145B2" w:rsidRPr="00322BB7" w:rsidRDefault="0006756B" w:rsidP="00322BB7">
      <w:pPr>
        <w:spacing w:after="0"/>
        <w:jc w:val="both"/>
        <w:rPr>
          <w:rFonts w:ascii="Arial" w:hAnsi="Arial" w:cs="Arial"/>
          <w:sz w:val="24"/>
          <w:szCs w:val="24"/>
        </w:rPr>
      </w:pPr>
      <w:r w:rsidRPr="00322BB7">
        <w:rPr>
          <w:rFonts w:ascii="Arial" w:hAnsi="Arial" w:cs="Arial"/>
          <w:b/>
          <w:sz w:val="24"/>
          <w:szCs w:val="24"/>
        </w:rPr>
        <w:t>INSURANCE</w:t>
      </w:r>
      <w:r w:rsidRPr="00322BB7">
        <w:rPr>
          <w:rFonts w:ascii="Arial" w:hAnsi="Arial" w:cs="Arial"/>
          <w:sz w:val="24"/>
          <w:szCs w:val="24"/>
        </w:rPr>
        <w:br/>
        <w:t>Greenpeace provides health insurance and travel insurance to its employees.</w:t>
      </w:r>
    </w:p>
    <w:p w14:paraId="0A947342" w14:textId="1630B8A0" w:rsidR="00992768" w:rsidRDefault="00992768" w:rsidP="00322BB7">
      <w:pPr>
        <w:spacing w:after="0"/>
        <w:jc w:val="both"/>
        <w:rPr>
          <w:rFonts w:ascii="Arial" w:hAnsi="Arial" w:cs="Arial"/>
          <w:b/>
          <w:sz w:val="24"/>
          <w:szCs w:val="24"/>
        </w:rPr>
      </w:pPr>
    </w:p>
    <w:p w14:paraId="0CC8DC7A" w14:textId="722EDB00"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LEARNING AND DEVELOPMENT</w:t>
      </w:r>
    </w:p>
    <w:p w14:paraId="10BEEA7F"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 xml:space="preserve">Greenpeace is committed to providing its employees with learning and development opportunities to be able to perform its functions more effectively.  Through its mentoring process and annual Performance Management System, staff’s development objectives are identified and prioritized. </w:t>
      </w:r>
    </w:p>
    <w:p w14:paraId="0736CA21" w14:textId="77777777" w:rsidR="00F145B2" w:rsidRPr="00322BB7" w:rsidRDefault="00F145B2" w:rsidP="00322BB7">
      <w:pPr>
        <w:spacing w:after="0"/>
        <w:jc w:val="both"/>
        <w:rPr>
          <w:rFonts w:ascii="Arial" w:hAnsi="Arial" w:cs="Arial"/>
          <w:sz w:val="24"/>
          <w:szCs w:val="24"/>
        </w:rPr>
      </w:pPr>
    </w:p>
    <w:p w14:paraId="5BF50C1C"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EQUAL EMPLOYMENT OPPORTUNITY</w:t>
      </w:r>
    </w:p>
    <w:p w14:paraId="62DE69E2"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Greenpeace is committed to the principle of Equal Employment Opportunity for all employees, regardless of sex, marital status, nationality, religion, age, sexual orientation and any other characteristics unrelated to the performance of the job. Selection will be in accordance with objective, job related criteria and the appointment will be on the basis of applicant’s merits and abilities.</w:t>
      </w:r>
    </w:p>
    <w:p w14:paraId="1008591D" w14:textId="77777777" w:rsidR="00377390" w:rsidRDefault="00377390" w:rsidP="00322BB7">
      <w:pPr>
        <w:spacing w:after="0"/>
        <w:jc w:val="both"/>
        <w:rPr>
          <w:rFonts w:ascii="Arial" w:hAnsi="Arial" w:cs="Arial"/>
          <w:b/>
          <w:sz w:val="24"/>
          <w:szCs w:val="24"/>
        </w:rPr>
      </w:pPr>
    </w:p>
    <w:p w14:paraId="175BC580" w14:textId="47AE97F4"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HR POLICIES AND PROCEDURE</w:t>
      </w:r>
    </w:p>
    <w:p w14:paraId="36B470BB"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Greenpeace management and staff are given guidance on the implications of the equal opportunities policy. Policies and procedures are reviewed to review and adapt current practices to promote equality of opportunity. Other organizational policies and procedures will be fully discussed to the successful applicant.</w:t>
      </w:r>
    </w:p>
    <w:p w14:paraId="4355765F" w14:textId="77777777" w:rsidR="00125044" w:rsidRPr="00322BB7" w:rsidRDefault="00125044" w:rsidP="00322BB7">
      <w:pPr>
        <w:spacing w:after="0" w:line="240" w:lineRule="auto"/>
        <w:ind w:right="42"/>
        <w:jc w:val="both"/>
        <w:rPr>
          <w:rFonts w:ascii="Arial" w:hAnsi="Arial" w:cs="Arial"/>
          <w:b/>
          <w:sz w:val="24"/>
          <w:szCs w:val="24"/>
          <w:u w:val="single"/>
        </w:rPr>
      </w:pPr>
    </w:p>
    <w:p w14:paraId="40AAFC71" w14:textId="77777777" w:rsidR="00125044" w:rsidRPr="00322BB7" w:rsidRDefault="00125044" w:rsidP="00322BB7">
      <w:pPr>
        <w:spacing w:after="0" w:line="240" w:lineRule="auto"/>
        <w:ind w:right="42"/>
        <w:jc w:val="both"/>
        <w:rPr>
          <w:rFonts w:ascii="Arial" w:hAnsi="Arial" w:cs="Arial"/>
          <w:b/>
          <w:sz w:val="24"/>
          <w:szCs w:val="24"/>
          <w:u w:val="single"/>
        </w:rPr>
      </w:pPr>
    </w:p>
    <w:p w14:paraId="7AA36466" w14:textId="77777777" w:rsidR="00F145B2" w:rsidRPr="00322BB7" w:rsidRDefault="0006756B" w:rsidP="00322BB7">
      <w:pPr>
        <w:spacing w:after="0" w:line="240" w:lineRule="auto"/>
        <w:ind w:right="42"/>
        <w:jc w:val="both"/>
        <w:rPr>
          <w:rFonts w:ascii="Arial" w:hAnsi="Arial" w:cs="Arial"/>
          <w:b/>
          <w:sz w:val="24"/>
          <w:szCs w:val="24"/>
          <w:u w:val="single"/>
        </w:rPr>
      </w:pPr>
      <w:r w:rsidRPr="00322BB7">
        <w:rPr>
          <w:rFonts w:ascii="Arial" w:hAnsi="Arial" w:cs="Arial"/>
          <w:b/>
          <w:sz w:val="24"/>
          <w:szCs w:val="24"/>
          <w:u w:val="single"/>
        </w:rPr>
        <w:t>APPLICATION GUIDELINES</w:t>
      </w:r>
    </w:p>
    <w:p w14:paraId="694F85BA" w14:textId="77777777" w:rsidR="00F145B2" w:rsidRPr="00322BB7" w:rsidRDefault="00F145B2" w:rsidP="00322BB7">
      <w:pPr>
        <w:spacing w:after="0" w:line="240" w:lineRule="auto"/>
        <w:ind w:right="42"/>
        <w:jc w:val="both"/>
        <w:rPr>
          <w:rFonts w:ascii="Arial" w:hAnsi="Arial" w:cs="Arial"/>
          <w:b/>
          <w:sz w:val="24"/>
          <w:szCs w:val="24"/>
        </w:rPr>
      </w:pPr>
    </w:p>
    <w:p w14:paraId="5E12963E" w14:textId="635C4EDA" w:rsidR="00B05582" w:rsidRPr="001F0DA1" w:rsidRDefault="0006756B" w:rsidP="00322BB7">
      <w:pPr>
        <w:spacing w:after="0"/>
        <w:jc w:val="both"/>
        <w:rPr>
          <w:rFonts w:ascii="Arial" w:hAnsi="Arial" w:cs="Arial"/>
          <w:sz w:val="24"/>
          <w:szCs w:val="24"/>
        </w:rPr>
      </w:pPr>
      <w:r w:rsidRPr="00322BB7">
        <w:rPr>
          <w:rFonts w:ascii="Arial" w:hAnsi="Arial" w:cs="Arial"/>
          <w:sz w:val="24"/>
          <w:szCs w:val="24"/>
        </w:rPr>
        <w:t>Interested candidates are invited to</w:t>
      </w:r>
      <w:r w:rsidR="001F0DA1">
        <w:rPr>
          <w:rFonts w:ascii="Arial" w:hAnsi="Arial" w:cs="Arial"/>
          <w:sz w:val="24"/>
          <w:szCs w:val="24"/>
        </w:rPr>
        <w:t xml:space="preserve"> (1) </w:t>
      </w:r>
      <w:r w:rsidRPr="00322BB7">
        <w:rPr>
          <w:rFonts w:ascii="Arial" w:hAnsi="Arial" w:cs="Arial"/>
          <w:sz w:val="24"/>
          <w:szCs w:val="24"/>
        </w:rPr>
        <w:t>write Letter of Introduction, explaining why you are qualified for the position and why you want</w:t>
      </w:r>
      <w:r w:rsidR="001F0DA1">
        <w:rPr>
          <w:rFonts w:ascii="Arial" w:hAnsi="Arial" w:cs="Arial"/>
          <w:sz w:val="24"/>
          <w:szCs w:val="24"/>
        </w:rPr>
        <w:t xml:space="preserve"> to work for Greenpeace, (2) fill out</w:t>
      </w:r>
      <w:r w:rsidRPr="00322BB7">
        <w:rPr>
          <w:rFonts w:ascii="Arial" w:hAnsi="Arial" w:cs="Arial"/>
          <w:sz w:val="24"/>
          <w:szCs w:val="24"/>
        </w:rPr>
        <w:t xml:space="preserve"> the at</w:t>
      </w:r>
      <w:r w:rsidR="00572FCF" w:rsidRPr="00322BB7">
        <w:rPr>
          <w:rFonts w:ascii="Arial" w:hAnsi="Arial" w:cs="Arial"/>
          <w:sz w:val="24"/>
          <w:szCs w:val="24"/>
        </w:rPr>
        <w:t>tached Application form</w:t>
      </w:r>
      <w:r w:rsidR="002A50BF" w:rsidRPr="00322BB7">
        <w:rPr>
          <w:rFonts w:ascii="Arial" w:hAnsi="Arial" w:cs="Arial"/>
          <w:sz w:val="24"/>
          <w:szCs w:val="24"/>
        </w:rPr>
        <w:t xml:space="preserve"> </w:t>
      </w:r>
      <w:r w:rsidR="001F0DA1">
        <w:rPr>
          <w:rFonts w:ascii="Arial" w:hAnsi="Arial" w:cs="Arial"/>
          <w:sz w:val="24"/>
          <w:szCs w:val="24"/>
        </w:rPr>
        <w:t>and email to</w:t>
      </w:r>
      <w:r w:rsidRPr="00322BB7">
        <w:rPr>
          <w:rFonts w:ascii="Arial" w:hAnsi="Arial" w:cs="Arial"/>
          <w:sz w:val="24"/>
          <w:szCs w:val="24"/>
        </w:rPr>
        <w:t xml:space="preserve"> </w:t>
      </w:r>
      <w:hyperlink r:id="rId6" w:history="1">
        <w:r w:rsidR="00B05582" w:rsidRPr="00322BB7">
          <w:rPr>
            <w:rStyle w:val="Hyperlink"/>
            <w:rFonts w:ascii="Arial" w:hAnsi="Arial" w:cs="Arial"/>
            <w:sz w:val="24"/>
            <w:szCs w:val="24"/>
          </w:rPr>
          <w:t>jobs.ph@greenpeace.org</w:t>
        </w:r>
      </w:hyperlink>
      <w:r w:rsidR="00B05582" w:rsidRPr="00322BB7">
        <w:rPr>
          <w:rFonts w:ascii="Arial" w:hAnsi="Arial" w:cs="Arial"/>
          <w:sz w:val="24"/>
          <w:szCs w:val="24"/>
        </w:rPr>
        <w:t xml:space="preserve"> </w:t>
      </w:r>
    </w:p>
    <w:p w14:paraId="7DDD65EA" w14:textId="77777777" w:rsidR="00F145B2" w:rsidRPr="00322BB7" w:rsidRDefault="00F145B2" w:rsidP="00322BB7">
      <w:pPr>
        <w:spacing w:after="0"/>
        <w:jc w:val="both"/>
        <w:rPr>
          <w:rFonts w:ascii="Arial" w:hAnsi="Arial" w:cs="Arial"/>
          <w:sz w:val="24"/>
          <w:szCs w:val="24"/>
        </w:rPr>
      </w:pPr>
    </w:p>
    <w:p w14:paraId="319BC9DB" w14:textId="02C0E839" w:rsidR="00F145B2" w:rsidRPr="001F0DA1" w:rsidRDefault="0006756B" w:rsidP="00322BB7">
      <w:pPr>
        <w:spacing w:after="0"/>
        <w:jc w:val="both"/>
        <w:rPr>
          <w:rFonts w:ascii="Arial" w:hAnsi="Arial" w:cs="Arial"/>
          <w:color w:val="FF0000"/>
          <w:sz w:val="24"/>
          <w:szCs w:val="24"/>
        </w:rPr>
      </w:pPr>
      <w:r w:rsidRPr="001F0DA1">
        <w:rPr>
          <w:rFonts w:ascii="Arial" w:hAnsi="Arial" w:cs="Arial"/>
          <w:color w:val="FF0000"/>
          <w:sz w:val="24"/>
          <w:szCs w:val="24"/>
        </w:rPr>
        <w:t>Deadline for Applications:</w:t>
      </w:r>
      <w:r w:rsidR="00B92588">
        <w:rPr>
          <w:rFonts w:ascii="Arial" w:hAnsi="Arial" w:cs="Arial"/>
          <w:color w:val="FF0000"/>
          <w:sz w:val="24"/>
          <w:szCs w:val="24"/>
        </w:rPr>
        <w:t xml:space="preserve"> </w:t>
      </w:r>
      <w:r w:rsidR="00377390">
        <w:rPr>
          <w:rFonts w:ascii="Arial" w:hAnsi="Arial" w:cs="Arial"/>
          <w:color w:val="FF0000"/>
          <w:sz w:val="24"/>
          <w:szCs w:val="24"/>
        </w:rPr>
        <w:t xml:space="preserve"> </w:t>
      </w:r>
      <w:r w:rsidR="00FF4592">
        <w:rPr>
          <w:rFonts w:ascii="Arial" w:hAnsi="Arial" w:cs="Arial"/>
          <w:color w:val="FF0000"/>
          <w:sz w:val="24"/>
          <w:szCs w:val="24"/>
        </w:rPr>
        <w:t>10 March</w:t>
      </w:r>
      <w:r w:rsidR="00285806">
        <w:rPr>
          <w:rFonts w:ascii="Arial" w:hAnsi="Arial" w:cs="Arial"/>
          <w:color w:val="FF0000"/>
          <w:sz w:val="24"/>
          <w:szCs w:val="24"/>
        </w:rPr>
        <w:t xml:space="preserve"> 2022</w:t>
      </w:r>
    </w:p>
    <w:p w14:paraId="409B962C" w14:textId="77777777" w:rsidR="00F145B2" w:rsidRPr="00322BB7" w:rsidRDefault="00F145B2" w:rsidP="00322BB7">
      <w:pPr>
        <w:spacing w:after="0"/>
        <w:jc w:val="both"/>
        <w:rPr>
          <w:rFonts w:ascii="Arial" w:hAnsi="Arial" w:cs="Arial"/>
          <w:sz w:val="24"/>
          <w:szCs w:val="24"/>
        </w:rPr>
      </w:pPr>
    </w:p>
    <w:p w14:paraId="2BDCF7FE"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As we receive a large number of applicants for our advertised vacancies, we are unable to respond to those applicants who have not been shortlisted and we apologize for this in advance.  If you do not hear from us within two weeks of the closing date, please assume that you have not been shortlisted.</w:t>
      </w:r>
    </w:p>
    <w:p w14:paraId="5722953A" w14:textId="77777777" w:rsidR="00F145B2" w:rsidRPr="00322BB7" w:rsidRDefault="00F145B2" w:rsidP="00322BB7">
      <w:pPr>
        <w:spacing w:after="0"/>
        <w:jc w:val="both"/>
        <w:rPr>
          <w:rFonts w:ascii="Arial" w:hAnsi="Arial" w:cs="Arial"/>
          <w:sz w:val="24"/>
          <w:szCs w:val="24"/>
        </w:rPr>
      </w:pPr>
    </w:p>
    <w:p w14:paraId="64C3B69F"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GUIDANCE IN COMPLETING YOUR APPLICATION FORM</w:t>
      </w:r>
    </w:p>
    <w:p w14:paraId="4341E8D3" w14:textId="77777777" w:rsidR="0030394A" w:rsidRPr="00322BB7" w:rsidRDefault="0030394A" w:rsidP="00322BB7">
      <w:pPr>
        <w:spacing w:after="0"/>
        <w:jc w:val="both"/>
        <w:rPr>
          <w:rFonts w:ascii="Arial" w:hAnsi="Arial" w:cs="Arial"/>
          <w:b/>
          <w:sz w:val="24"/>
          <w:szCs w:val="24"/>
        </w:rPr>
      </w:pPr>
    </w:p>
    <w:p w14:paraId="528DB22E" w14:textId="77777777"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Read the recruitment pack carefully before completing your application form.  The recruitment pack contains information about Greenpeace, about the job you are applying for, and brief information on employment conditions.</w:t>
      </w:r>
    </w:p>
    <w:p w14:paraId="20F96C26" w14:textId="77777777" w:rsidR="0030394A" w:rsidRPr="00322BB7" w:rsidRDefault="0030394A" w:rsidP="00DF2BF7">
      <w:pPr>
        <w:numPr>
          <w:ilvl w:val="0"/>
          <w:numId w:val="1"/>
        </w:numPr>
        <w:spacing w:after="0"/>
        <w:jc w:val="both"/>
        <w:rPr>
          <w:rFonts w:ascii="Arial" w:hAnsi="Arial" w:cs="Arial"/>
          <w:sz w:val="24"/>
          <w:szCs w:val="24"/>
        </w:rPr>
      </w:pPr>
      <w:r w:rsidRPr="00322BB7">
        <w:rPr>
          <w:rFonts w:ascii="Arial" w:hAnsi="Arial" w:cs="Arial"/>
          <w:sz w:val="24"/>
          <w:szCs w:val="24"/>
        </w:rPr>
        <w:t xml:space="preserve">Write Letter of Introduction, explaining why you are qualified for the position and why you want to work for Greenpeace and complete all items in the application form. Remember that this will be our basis for shortlisting candidates. </w:t>
      </w:r>
      <w:r w:rsidRPr="00322BB7">
        <w:rPr>
          <w:rFonts w:ascii="Arial" w:hAnsi="Arial" w:cs="Arial"/>
          <w:color w:val="FF0000"/>
          <w:sz w:val="24"/>
          <w:szCs w:val="24"/>
        </w:rPr>
        <w:t>Curriculum Vitae (CVs) will not be accepted</w:t>
      </w:r>
      <w:r w:rsidRPr="00322BB7">
        <w:rPr>
          <w:rFonts w:ascii="Arial" w:hAnsi="Arial" w:cs="Arial"/>
          <w:sz w:val="24"/>
          <w:szCs w:val="24"/>
        </w:rPr>
        <w:t>.</w:t>
      </w:r>
    </w:p>
    <w:p w14:paraId="1BB6B4B0" w14:textId="2ABD2015"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Make sure you email the form to the correct email address (</w:t>
      </w:r>
      <w:r w:rsidR="00B05582" w:rsidRPr="001F0DA1">
        <w:rPr>
          <w:rFonts w:ascii="Arial" w:hAnsi="Arial" w:cs="Arial"/>
          <w:sz w:val="24"/>
          <w:szCs w:val="24"/>
        </w:rPr>
        <w:t>jobs.ph@greenpeace.org</w:t>
      </w:r>
      <w:r w:rsidRPr="00322BB7">
        <w:rPr>
          <w:rFonts w:ascii="Arial" w:hAnsi="Arial" w:cs="Arial"/>
          <w:sz w:val="24"/>
          <w:szCs w:val="24"/>
        </w:rPr>
        <w:t>), addressed to the HR Department, and ensure that your application form arrives before the closing date.  Application forms received after the closing date will not be accepted.</w:t>
      </w:r>
    </w:p>
    <w:p w14:paraId="4B3E9755" w14:textId="7D9A4D45"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 xml:space="preserve">If you have </w:t>
      </w:r>
      <w:r w:rsidR="00B05582" w:rsidRPr="00322BB7">
        <w:rPr>
          <w:rFonts w:ascii="Arial" w:hAnsi="Arial" w:cs="Arial"/>
          <w:sz w:val="24"/>
          <w:szCs w:val="24"/>
        </w:rPr>
        <w:t xml:space="preserve">questions, kindly email </w:t>
      </w:r>
      <w:hyperlink r:id="rId7" w:history="1">
        <w:r w:rsidR="00B05582" w:rsidRPr="00322BB7">
          <w:rPr>
            <w:rStyle w:val="Hyperlink"/>
            <w:rFonts w:ascii="Arial" w:hAnsi="Arial" w:cs="Arial"/>
            <w:sz w:val="24"/>
            <w:szCs w:val="24"/>
          </w:rPr>
          <w:t>jobs.ph@greenpeace.org</w:t>
        </w:r>
      </w:hyperlink>
    </w:p>
    <w:p w14:paraId="3B407816" w14:textId="77777777" w:rsidR="00F145B2" w:rsidRPr="00322BB7" w:rsidRDefault="00F145B2" w:rsidP="00322BB7">
      <w:pPr>
        <w:spacing w:after="0"/>
        <w:jc w:val="both"/>
        <w:rPr>
          <w:rFonts w:ascii="Arial" w:hAnsi="Arial" w:cs="Arial"/>
          <w:sz w:val="24"/>
          <w:szCs w:val="24"/>
        </w:rPr>
      </w:pPr>
    </w:p>
    <w:p w14:paraId="334BC686"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Thank you and we look forward to receiving your application letter and completed application form.</w:t>
      </w:r>
    </w:p>
    <w:p w14:paraId="34847E93" w14:textId="77777777" w:rsidR="001F0DA1" w:rsidRPr="00322BB7" w:rsidRDefault="001F0DA1" w:rsidP="00322BB7">
      <w:pPr>
        <w:spacing w:after="0"/>
        <w:jc w:val="both"/>
        <w:rPr>
          <w:rFonts w:ascii="Arial" w:hAnsi="Arial" w:cs="Arial"/>
          <w:sz w:val="24"/>
          <w:szCs w:val="24"/>
        </w:rPr>
      </w:pPr>
    </w:p>
    <w:p w14:paraId="4A45D56E" w14:textId="77777777" w:rsidR="00F145B2" w:rsidRPr="00322BB7" w:rsidRDefault="00F145B2" w:rsidP="00322BB7">
      <w:pPr>
        <w:spacing w:after="0"/>
        <w:jc w:val="both"/>
        <w:rPr>
          <w:rFonts w:ascii="Arial" w:hAnsi="Arial" w:cs="Arial"/>
          <w:sz w:val="24"/>
          <w:szCs w:val="24"/>
        </w:rPr>
      </w:pPr>
    </w:p>
    <w:sectPr w:rsidR="00F145B2" w:rsidRPr="00322BB7">
      <w:pgSz w:w="11907" w:h="16839"/>
      <w:pgMar w:top="1134" w:right="1750" w:bottom="1134"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801SWC">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420"/>
    <w:multiLevelType w:val="multilevel"/>
    <w:tmpl w:val="89B67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3660CA"/>
    <w:multiLevelType w:val="multilevel"/>
    <w:tmpl w:val="C8B66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C60367"/>
    <w:multiLevelType w:val="hybridMultilevel"/>
    <w:tmpl w:val="C82279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00D723D"/>
    <w:multiLevelType w:val="multilevel"/>
    <w:tmpl w:val="C0925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5D2BEE"/>
    <w:multiLevelType w:val="multilevel"/>
    <w:tmpl w:val="F3103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FB628E"/>
    <w:multiLevelType w:val="multilevel"/>
    <w:tmpl w:val="693EE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D573D0"/>
    <w:multiLevelType w:val="multilevel"/>
    <w:tmpl w:val="8DAC6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EB62DD"/>
    <w:multiLevelType w:val="multilevel"/>
    <w:tmpl w:val="23CCD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5D1F44"/>
    <w:multiLevelType w:val="multilevel"/>
    <w:tmpl w:val="6FA6BD38"/>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E20CCF"/>
    <w:multiLevelType w:val="multilevel"/>
    <w:tmpl w:val="4490C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644445A"/>
    <w:multiLevelType w:val="multilevel"/>
    <w:tmpl w:val="FA44A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B021878"/>
    <w:multiLevelType w:val="multilevel"/>
    <w:tmpl w:val="D090C7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C533846"/>
    <w:multiLevelType w:val="multilevel"/>
    <w:tmpl w:val="215E6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A31DDD"/>
    <w:multiLevelType w:val="multilevel"/>
    <w:tmpl w:val="D2F6B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1D6190"/>
    <w:multiLevelType w:val="multilevel"/>
    <w:tmpl w:val="1EAC0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A33077"/>
    <w:multiLevelType w:val="multilevel"/>
    <w:tmpl w:val="14902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DA347A"/>
    <w:multiLevelType w:val="hybridMultilevel"/>
    <w:tmpl w:val="312CDD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32733042"/>
    <w:multiLevelType w:val="multilevel"/>
    <w:tmpl w:val="0D4ED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3F87CAB"/>
    <w:multiLevelType w:val="multilevel"/>
    <w:tmpl w:val="DB90E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4DE5CF8"/>
    <w:multiLevelType w:val="multilevel"/>
    <w:tmpl w:val="D8EC5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D819A7"/>
    <w:multiLevelType w:val="multilevel"/>
    <w:tmpl w:val="8BB2B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BB3735D"/>
    <w:multiLevelType w:val="multilevel"/>
    <w:tmpl w:val="05644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D7B6A34"/>
    <w:multiLevelType w:val="hybridMultilevel"/>
    <w:tmpl w:val="A6628A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3F2400E7"/>
    <w:multiLevelType w:val="multilevel"/>
    <w:tmpl w:val="760AB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AD220A5"/>
    <w:multiLevelType w:val="hybridMultilevel"/>
    <w:tmpl w:val="7E38C5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53A5340A"/>
    <w:multiLevelType w:val="multilevel"/>
    <w:tmpl w:val="1F625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B27540"/>
    <w:multiLevelType w:val="multilevel"/>
    <w:tmpl w:val="D5049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5FD1267"/>
    <w:multiLevelType w:val="multilevel"/>
    <w:tmpl w:val="3FA62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CE87A2F"/>
    <w:multiLevelType w:val="multilevel"/>
    <w:tmpl w:val="5838E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1A5C10"/>
    <w:multiLevelType w:val="hybridMultilevel"/>
    <w:tmpl w:val="428A3AF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0" w15:restartNumberingAfterBreak="0">
    <w:nsid w:val="6A197CAC"/>
    <w:multiLevelType w:val="multilevel"/>
    <w:tmpl w:val="52D2C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A6F653C"/>
    <w:multiLevelType w:val="multilevel"/>
    <w:tmpl w:val="E9A26B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B0C7315"/>
    <w:multiLevelType w:val="multilevel"/>
    <w:tmpl w:val="6B6EC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B433F80"/>
    <w:multiLevelType w:val="multilevel"/>
    <w:tmpl w:val="BEBCE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DAF2003"/>
    <w:multiLevelType w:val="multilevel"/>
    <w:tmpl w:val="73FC0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07459C8"/>
    <w:multiLevelType w:val="multilevel"/>
    <w:tmpl w:val="09D0E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41A640D"/>
    <w:multiLevelType w:val="multilevel"/>
    <w:tmpl w:val="3F1A2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8E23C7F"/>
    <w:multiLevelType w:val="multilevel"/>
    <w:tmpl w:val="0CB4BF6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4"/>
  </w:num>
  <w:num w:numId="3">
    <w:abstractNumId w:val="8"/>
  </w:num>
  <w:num w:numId="4">
    <w:abstractNumId w:val="27"/>
  </w:num>
  <w:num w:numId="5">
    <w:abstractNumId w:val="4"/>
  </w:num>
  <w:num w:numId="6">
    <w:abstractNumId w:val="6"/>
  </w:num>
  <w:num w:numId="7">
    <w:abstractNumId w:val="15"/>
  </w:num>
  <w:num w:numId="8">
    <w:abstractNumId w:val="7"/>
  </w:num>
  <w:num w:numId="9">
    <w:abstractNumId w:val="28"/>
  </w:num>
  <w:num w:numId="10">
    <w:abstractNumId w:val="20"/>
  </w:num>
  <w:num w:numId="11">
    <w:abstractNumId w:val="5"/>
  </w:num>
  <w:num w:numId="12">
    <w:abstractNumId w:val="19"/>
  </w:num>
  <w:num w:numId="13">
    <w:abstractNumId w:val="34"/>
  </w:num>
  <w:num w:numId="14">
    <w:abstractNumId w:val="3"/>
  </w:num>
  <w:num w:numId="15">
    <w:abstractNumId w:val="25"/>
  </w:num>
  <w:num w:numId="16">
    <w:abstractNumId w:val="37"/>
  </w:num>
  <w:num w:numId="17">
    <w:abstractNumId w:val="23"/>
  </w:num>
  <w:num w:numId="18">
    <w:abstractNumId w:val="11"/>
  </w:num>
  <w:num w:numId="19">
    <w:abstractNumId w:val="17"/>
  </w:num>
  <w:num w:numId="20">
    <w:abstractNumId w:val="32"/>
  </w:num>
  <w:num w:numId="21">
    <w:abstractNumId w:val="35"/>
  </w:num>
  <w:num w:numId="22">
    <w:abstractNumId w:val="10"/>
  </w:num>
  <w:num w:numId="23">
    <w:abstractNumId w:val="31"/>
  </w:num>
  <w:num w:numId="24">
    <w:abstractNumId w:val="30"/>
  </w:num>
  <w:num w:numId="25">
    <w:abstractNumId w:val="13"/>
  </w:num>
  <w:num w:numId="26">
    <w:abstractNumId w:val="21"/>
  </w:num>
  <w:num w:numId="27">
    <w:abstractNumId w:val="12"/>
  </w:num>
  <w:num w:numId="28">
    <w:abstractNumId w:val="33"/>
  </w:num>
  <w:num w:numId="29">
    <w:abstractNumId w:val="18"/>
  </w:num>
  <w:num w:numId="30">
    <w:abstractNumId w:val="26"/>
  </w:num>
  <w:num w:numId="31">
    <w:abstractNumId w:val="1"/>
  </w:num>
  <w:num w:numId="32">
    <w:abstractNumId w:val="0"/>
  </w:num>
  <w:num w:numId="33">
    <w:abstractNumId w:val="36"/>
  </w:num>
  <w:num w:numId="34">
    <w:abstractNumId w:val="29"/>
  </w:num>
  <w:num w:numId="35">
    <w:abstractNumId w:val="24"/>
  </w:num>
  <w:num w:numId="36">
    <w:abstractNumId w:val="2"/>
  </w:num>
  <w:num w:numId="37">
    <w:abstractNumId w:val="16"/>
  </w:num>
  <w:num w:numId="3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5B2"/>
    <w:rsid w:val="00020BF3"/>
    <w:rsid w:val="0006012A"/>
    <w:rsid w:val="0006756B"/>
    <w:rsid w:val="000B28D2"/>
    <w:rsid w:val="000C24B3"/>
    <w:rsid w:val="0010654F"/>
    <w:rsid w:val="00125044"/>
    <w:rsid w:val="0013416A"/>
    <w:rsid w:val="001F013C"/>
    <w:rsid w:val="001F0DA1"/>
    <w:rsid w:val="001F1B9A"/>
    <w:rsid w:val="002166D6"/>
    <w:rsid w:val="002517C4"/>
    <w:rsid w:val="00285806"/>
    <w:rsid w:val="002A50BF"/>
    <w:rsid w:val="0030394A"/>
    <w:rsid w:val="00322BB7"/>
    <w:rsid w:val="0032397C"/>
    <w:rsid w:val="00340838"/>
    <w:rsid w:val="00377390"/>
    <w:rsid w:val="003A33A4"/>
    <w:rsid w:val="003B569F"/>
    <w:rsid w:val="003F4580"/>
    <w:rsid w:val="00404533"/>
    <w:rsid w:val="00432893"/>
    <w:rsid w:val="00477454"/>
    <w:rsid w:val="004A41A2"/>
    <w:rsid w:val="004D4656"/>
    <w:rsid w:val="004E33BC"/>
    <w:rsid w:val="00555C76"/>
    <w:rsid w:val="00572FCF"/>
    <w:rsid w:val="00583B6A"/>
    <w:rsid w:val="00613004"/>
    <w:rsid w:val="00661855"/>
    <w:rsid w:val="00665175"/>
    <w:rsid w:val="0069649F"/>
    <w:rsid w:val="006C338D"/>
    <w:rsid w:val="006F4F65"/>
    <w:rsid w:val="00707EFD"/>
    <w:rsid w:val="00715C61"/>
    <w:rsid w:val="007225EC"/>
    <w:rsid w:val="00756C54"/>
    <w:rsid w:val="00786D89"/>
    <w:rsid w:val="00875AF8"/>
    <w:rsid w:val="008F6323"/>
    <w:rsid w:val="008F6782"/>
    <w:rsid w:val="009616A8"/>
    <w:rsid w:val="00981B5A"/>
    <w:rsid w:val="00992768"/>
    <w:rsid w:val="009A44C9"/>
    <w:rsid w:val="009E6246"/>
    <w:rsid w:val="009F4AEC"/>
    <w:rsid w:val="00A05F19"/>
    <w:rsid w:val="00A46F1E"/>
    <w:rsid w:val="00A537CC"/>
    <w:rsid w:val="00A622C0"/>
    <w:rsid w:val="00A67CB4"/>
    <w:rsid w:val="00A867D2"/>
    <w:rsid w:val="00A918DE"/>
    <w:rsid w:val="00AA0E4F"/>
    <w:rsid w:val="00AC5682"/>
    <w:rsid w:val="00B05582"/>
    <w:rsid w:val="00B92588"/>
    <w:rsid w:val="00BB51EE"/>
    <w:rsid w:val="00BD1DD3"/>
    <w:rsid w:val="00BD6457"/>
    <w:rsid w:val="00C428C7"/>
    <w:rsid w:val="00C97FCB"/>
    <w:rsid w:val="00CA5155"/>
    <w:rsid w:val="00CC75A6"/>
    <w:rsid w:val="00CE30F3"/>
    <w:rsid w:val="00CF4DF8"/>
    <w:rsid w:val="00DB2C55"/>
    <w:rsid w:val="00DB6821"/>
    <w:rsid w:val="00DC19CC"/>
    <w:rsid w:val="00DF2BF7"/>
    <w:rsid w:val="00E66C43"/>
    <w:rsid w:val="00F145B2"/>
    <w:rsid w:val="00F221D2"/>
    <w:rsid w:val="00F912A0"/>
    <w:rsid w:val="00FE155A"/>
    <w:rsid w:val="00FE5108"/>
    <w:rsid w:val="00FF4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AD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3"/>
    </w:pPr>
    <w:rPr>
      <w:rFonts w:ascii="Dutch801SWC" w:eastAsia="Dutch801SWC" w:hAnsi="Dutch801SWC" w:cs="Dutch801SWC"/>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6756B"/>
    <w:pPr>
      <w:ind w:left="720"/>
      <w:contextualSpacing/>
    </w:pPr>
  </w:style>
  <w:style w:type="character" w:styleId="Hyperlink">
    <w:name w:val="Hyperlink"/>
    <w:basedOn w:val="DefaultParagraphFont"/>
    <w:uiPriority w:val="99"/>
    <w:unhideWhenUsed/>
    <w:rsid w:val="006F4F65"/>
    <w:rPr>
      <w:color w:val="0000FF" w:themeColor="hyperlink"/>
      <w:u w:val="single"/>
    </w:rPr>
  </w:style>
  <w:style w:type="character" w:styleId="FollowedHyperlink">
    <w:name w:val="FollowedHyperlink"/>
    <w:basedOn w:val="DefaultParagraphFont"/>
    <w:uiPriority w:val="99"/>
    <w:semiHidden/>
    <w:unhideWhenUsed/>
    <w:rsid w:val="00A67CB4"/>
    <w:rPr>
      <w:color w:val="800080" w:themeColor="followedHyperlink"/>
      <w:u w:val="single"/>
    </w:rPr>
  </w:style>
  <w:style w:type="table" w:customStyle="1" w:styleId="LightList-Accent31">
    <w:name w:val="Light List - Accent 31"/>
    <w:basedOn w:val="TableNormal"/>
    <w:next w:val="LightList-Accent3"/>
    <w:uiPriority w:val="61"/>
    <w:rsid w:val="00322BB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3">
    <w:name w:val="Light List Accent 3"/>
    <w:basedOn w:val="TableNormal"/>
    <w:uiPriority w:val="61"/>
    <w:semiHidden/>
    <w:unhideWhenUsed/>
    <w:rsid w:val="00322B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C24B3"/>
    <w:pPr>
      <w:spacing w:before="100" w:beforeAutospacing="1" w:after="100" w:afterAutospacing="1" w:line="240" w:lineRule="auto"/>
    </w:pPr>
    <w:rPr>
      <w:rFonts w:ascii="Times New Roman" w:eastAsia="Times New Roman" w:hAnsi="Times New Roman" w:cs="Times New Roman"/>
      <w:sz w:val="24"/>
      <w:szCs w:val="24"/>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0920">
      <w:bodyDiv w:val="1"/>
      <w:marLeft w:val="0"/>
      <w:marRight w:val="0"/>
      <w:marTop w:val="0"/>
      <w:marBottom w:val="0"/>
      <w:divBdr>
        <w:top w:val="none" w:sz="0" w:space="0" w:color="auto"/>
        <w:left w:val="none" w:sz="0" w:space="0" w:color="auto"/>
        <w:bottom w:val="none" w:sz="0" w:space="0" w:color="auto"/>
        <w:right w:val="none" w:sz="0" w:space="0" w:color="auto"/>
      </w:divBdr>
    </w:div>
    <w:div w:id="382563802">
      <w:bodyDiv w:val="1"/>
      <w:marLeft w:val="0"/>
      <w:marRight w:val="0"/>
      <w:marTop w:val="0"/>
      <w:marBottom w:val="0"/>
      <w:divBdr>
        <w:top w:val="none" w:sz="0" w:space="0" w:color="auto"/>
        <w:left w:val="none" w:sz="0" w:space="0" w:color="auto"/>
        <w:bottom w:val="none" w:sz="0" w:space="0" w:color="auto"/>
        <w:right w:val="none" w:sz="0" w:space="0" w:color="auto"/>
      </w:divBdr>
    </w:div>
    <w:div w:id="430669197">
      <w:bodyDiv w:val="1"/>
      <w:marLeft w:val="0"/>
      <w:marRight w:val="0"/>
      <w:marTop w:val="0"/>
      <w:marBottom w:val="0"/>
      <w:divBdr>
        <w:top w:val="none" w:sz="0" w:space="0" w:color="auto"/>
        <w:left w:val="none" w:sz="0" w:space="0" w:color="auto"/>
        <w:bottom w:val="none" w:sz="0" w:space="0" w:color="auto"/>
        <w:right w:val="none" w:sz="0" w:space="0" w:color="auto"/>
      </w:divBdr>
    </w:div>
    <w:div w:id="1120220060">
      <w:bodyDiv w:val="1"/>
      <w:marLeft w:val="0"/>
      <w:marRight w:val="0"/>
      <w:marTop w:val="0"/>
      <w:marBottom w:val="0"/>
      <w:divBdr>
        <w:top w:val="none" w:sz="0" w:space="0" w:color="auto"/>
        <w:left w:val="none" w:sz="0" w:space="0" w:color="auto"/>
        <w:bottom w:val="none" w:sz="0" w:space="0" w:color="auto"/>
        <w:right w:val="none" w:sz="0" w:space="0" w:color="auto"/>
      </w:divBdr>
    </w:div>
    <w:div w:id="1633905138">
      <w:bodyDiv w:val="1"/>
      <w:marLeft w:val="0"/>
      <w:marRight w:val="0"/>
      <w:marTop w:val="0"/>
      <w:marBottom w:val="0"/>
      <w:divBdr>
        <w:top w:val="none" w:sz="0" w:space="0" w:color="auto"/>
        <w:left w:val="none" w:sz="0" w:space="0" w:color="auto"/>
        <w:bottom w:val="none" w:sz="0" w:space="0" w:color="auto"/>
        <w:right w:val="none" w:sz="0" w:space="0" w:color="auto"/>
      </w:divBdr>
    </w:div>
    <w:div w:id="2003578281">
      <w:bodyDiv w:val="1"/>
      <w:marLeft w:val="0"/>
      <w:marRight w:val="0"/>
      <w:marTop w:val="0"/>
      <w:marBottom w:val="0"/>
      <w:divBdr>
        <w:top w:val="none" w:sz="0" w:space="0" w:color="auto"/>
        <w:left w:val="none" w:sz="0" w:space="0" w:color="auto"/>
        <w:bottom w:val="none" w:sz="0" w:space="0" w:color="auto"/>
        <w:right w:val="none" w:sz="0" w:space="0" w:color="auto"/>
      </w:divBdr>
    </w:div>
    <w:div w:id="204610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ph@greenpea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ph@greenpeac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gpsea</dc:creator>
  <cp:lastModifiedBy>Microsoft Office User</cp:lastModifiedBy>
  <cp:revision>7</cp:revision>
  <cp:lastPrinted>2019-12-19T10:38:00Z</cp:lastPrinted>
  <dcterms:created xsi:type="dcterms:W3CDTF">2022-02-04T08:23:00Z</dcterms:created>
  <dcterms:modified xsi:type="dcterms:W3CDTF">2022-02-08T10:11:00Z</dcterms:modified>
</cp:coreProperties>
</file>