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804E3" w:rsidRDefault="001804E3"/>
    <w:p w:rsidR="001804E3" w:rsidRDefault="001804E3"/>
    <w:p w:rsidR="0080249D" w:rsidRDefault="001804E3" w:rsidP="0080249D">
      <w:pPr>
        <w:jc w:val="center"/>
        <w:rPr>
          <w:b/>
          <w:bCs/>
          <w:sz w:val="28"/>
          <w:szCs w:val="28"/>
          <w:lang w:val="en-US"/>
        </w:rPr>
      </w:pPr>
      <w:r w:rsidRPr="008168CA">
        <w:rPr>
          <w:b/>
          <w:bCs/>
          <w:sz w:val="28"/>
          <w:szCs w:val="28"/>
          <w:lang w:val="en-US"/>
        </w:rPr>
        <w:t xml:space="preserve">Russian </w:t>
      </w:r>
      <w:r w:rsidR="00873B50" w:rsidRPr="008168CA">
        <w:rPr>
          <w:b/>
          <w:bCs/>
          <w:sz w:val="28"/>
          <w:szCs w:val="28"/>
          <w:lang w:val="en-US"/>
        </w:rPr>
        <w:t xml:space="preserve">military and </w:t>
      </w:r>
      <w:r w:rsidRPr="008168CA">
        <w:rPr>
          <w:b/>
          <w:bCs/>
          <w:sz w:val="28"/>
          <w:szCs w:val="28"/>
          <w:lang w:val="en-US"/>
        </w:rPr>
        <w:t>false</w:t>
      </w:r>
      <w:r w:rsidR="00AA4857" w:rsidRPr="008168CA">
        <w:rPr>
          <w:b/>
          <w:bCs/>
          <w:sz w:val="28"/>
          <w:szCs w:val="28"/>
          <w:lang w:val="en-US"/>
        </w:rPr>
        <w:t xml:space="preserve"> </w:t>
      </w:r>
      <w:r w:rsidRPr="008168CA">
        <w:rPr>
          <w:b/>
          <w:bCs/>
          <w:sz w:val="28"/>
          <w:szCs w:val="28"/>
          <w:lang w:val="en-US"/>
        </w:rPr>
        <w:t xml:space="preserve">flag </w:t>
      </w:r>
      <w:r w:rsidR="00873B50" w:rsidRPr="008168CA">
        <w:rPr>
          <w:b/>
          <w:bCs/>
          <w:sz w:val="28"/>
          <w:szCs w:val="28"/>
          <w:lang w:val="en-US"/>
        </w:rPr>
        <w:t xml:space="preserve">sabotage </w:t>
      </w:r>
      <w:r w:rsidRPr="008168CA">
        <w:rPr>
          <w:b/>
          <w:bCs/>
          <w:sz w:val="28"/>
          <w:szCs w:val="28"/>
          <w:lang w:val="en-US"/>
        </w:rPr>
        <w:t xml:space="preserve">operations </w:t>
      </w:r>
      <w:r w:rsidR="008168CA">
        <w:rPr>
          <w:b/>
          <w:bCs/>
          <w:sz w:val="28"/>
          <w:szCs w:val="28"/>
          <w:lang w:val="en-US"/>
        </w:rPr>
        <w:t>at the</w:t>
      </w:r>
      <w:r w:rsidRPr="008168CA">
        <w:rPr>
          <w:b/>
          <w:bCs/>
          <w:sz w:val="28"/>
          <w:szCs w:val="28"/>
          <w:lang w:val="en-US"/>
        </w:rPr>
        <w:t xml:space="preserve"> Zaporizhzhia Nuclear Power Plant (ZNPP)</w:t>
      </w:r>
      <w:r w:rsidR="0080249D">
        <w:rPr>
          <w:b/>
          <w:bCs/>
          <w:sz w:val="28"/>
          <w:szCs w:val="28"/>
          <w:lang w:val="en-US"/>
        </w:rPr>
        <w:t xml:space="preserve">: </w:t>
      </w:r>
      <w:r w:rsidR="0080249D">
        <w:rPr>
          <w:b/>
          <w:bCs/>
          <w:sz w:val="28"/>
          <w:szCs w:val="28"/>
          <w:lang w:val="en-US"/>
        </w:rPr>
        <w:t xml:space="preserve">satellite imagery analysis exposes </w:t>
      </w:r>
      <w:r w:rsidR="0080249D">
        <w:rPr>
          <w:b/>
          <w:bCs/>
          <w:sz w:val="28"/>
          <w:szCs w:val="28"/>
          <w:lang w:val="en-US"/>
        </w:rPr>
        <w:t xml:space="preserve">the </w:t>
      </w:r>
      <w:r w:rsidR="0080249D">
        <w:rPr>
          <w:b/>
          <w:bCs/>
          <w:sz w:val="28"/>
          <w:szCs w:val="28"/>
          <w:lang w:val="en-US"/>
        </w:rPr>
        <w:t>l</w:t>
      </w:r>
      <w:r w:rsidR="0080249D">
        <w:rPr>
          <w:b/>
          <w:bCs/>
          <w:sz w:val="28"/>
          <w:szCs w:val="28"/>
          <w:lang w:val="en-US"/>
        </w:rPr>
        <w:t>ie</w:t>
      </w:r>
      <w:r w:rsidR="0080249D">
        <w:rPr>
          <w:b/>
          <w:bCs/>
          <w:sz w:val="28"/>
          <w:szCs w:val="28"/>
          <w:lang w:val="en-US"/>
        </w:rPr>
        <w:t>s of Rosatom</w:t>
      </w:r>
    </w:p>
    <w:p w:rsidR="008168CA" w:rsidRDefault="008168CA" w:rsidP="0080249D">
      <w:pPr>
        <w:rPr>
          <w:b/>
          <w:bCs/>
          <w:sz w:val="28"/>
          <w:szCs w:val="28"/>
          <w:lang w:val="en-US"/>
        </w:rPr>
      </w:pPr>
    </w:p>
    <w:p w:rsidR="0080249D" w:rsidRDefault="0080249D" w:rsidP="0080249D">
      <w:pPr>
        <w:jc w:val="center"/>
        <w:rPr>
          <w:b/>
          <w:bCs/>
          <w:sz w:val="28"/>
          <w:szCs w:val="28"/>
          <w:lang w:val="en-US"/>
        </w:rPr>
      </w:pPr>
      <w:r>
        <w:rPr>
          <w:b/>
          <w:bCs/>
          <w:sz w:val="28"/>
          <w:szCs w:val="28"/>
          <w:lang w:val="en-US"/>
        </w:rPr>
        <w:t>G</w:t>
      </w:r>
      <w:r w:rsidR="009F1568">
        <w:rPr>
          <w:b/>
          <w:bCs/>
          <w:sz w:val="28"/>
          <w:szCs w:val="28"/>
          <w:lang w:val="en-US"/>
        </w:rPr>
        <w:t xml:space="preserve">reenpeace Ukraine </w:t>
      </w:r>
      <w:r>
        <w:rPr>
          <w:b/>
          <w:bCs/>
          <w:sz w:val="28"/>
          <w:szCs w:val="28"/>
          <w:lang w:val="en-US"/>
        </w:rPr>
        <w:t>Briefing</w:t>
      </w:r>
    </w:p>
    <w:p w:rsidR="00081990" w:rsidRDefault="00081990" w:rsidP="0080249D">
      <w:pPr>
        <w:rPr>
          <w:b/>
          <w:bCs/>
          <w:sz w:val="28"/>
          <w:szCs w:val="28"/>
          <w:lang w:val="en-US"/>
        </w:rPr>
      </w:pPr>
    </w:p>
    <w:p w:rsidR="00081990" w:rsidRDefault="00081990" w:rsidP="0080249D">
      <w:pPr>
        <w:jc w:val="center"/>
        <w:rPr>
          <w:b/>
          <w:bCs/>
          <w:sz w:val="28"/>
          <w:szCs w:val="28"/>
          <w:lang w:val="en-US"/>
        </w:rPr>
      </w:pPr>
      <w:r>
        <w:rPr>
          <w:b/>
          <w:bCs/>
          <w:sz w:val="28"/>
          <w:szCs w:val="28"/>
          <w:lang w:val="en-US"/>
        </w:rPr>
        <w:t>4 March 2026</w:t>
      </w:r>
      <w:r w:rsidR="00B115B0">
        <w:rPr>
          <w:rStyle w:val="EndnoteReference"/>
          <w:b/>
          <w:bCs/>
          <w:sz w:val="28"/>
          <w:szCs w:val="28"/>
          <w:lang w:val="en-US"/>
        </w:rPr>
        <w:endnoteReference w:id="1"/>
      </w:r>
    </w:p>
    <w:p w:rsidR="0080249D" w:rsidRDefault="0080249D" w:rsidP="0080249D">
      <w:pPr>
        <w:jc w:val="center"/>
        <w:rPr>
          <w:b/>
          <w:bCs/>
          <w:sz w:val="28"/>
          <w:szCs w:val="28"/>
          <w:lang w:val="en-US"/>
        </w:rPr>
      </w:pPr>
    </w:p>
    <w:p w:rsidR="0080249D" w:rsidRDefault="0080249D" w:rsidP="0080249D">
      <w:pPr>
        <w:rPr>
          <w:b/>
          <w:bCs/>
          <w:lang w:val="en-US"/>
        </w:rPr>
      </w:pPr>
      <w:r>
        <w:rPr>
          <w:b/>
          <w:bCs/>
          <w:noProof/>
          <w:lang w:val="en-US"/>
        </w:rPr>
        <w:drawing>
          <wp:inline distT="0" distB="0" distL="0" distR="0" wp14:anchorId="62B9B336" wp14:editId="091D0280">
            <wp:extent cx="5943600" cy="3344545"/>
            <wp:effectExtent l="0" t="0" r="0" b="0"/>
            <wp:docPr id="939761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61368" name="Picture 93976136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rsidR="0080249D" w:rsidRPr="0080249D" w:rsidRDefault="0080249D" w:rsidP="0080249D">
      <w:pPr>
        <w:jc w:val="center"/>
        <w:rPr>
          <w:b/>
          <w:bCs/>
          <w:sz w:val="20"/>
          <w:szCs w:val="20"/>
          <w:lang w:val="en-US"/>
        </w:rPr>
      </w:pPr>
      <w:r w:rsidRPr="0080249D">
        <w:rPr>
          <w:b/>
          <w:bCs/>
          <w:sz w:val="20"/>
          <w:szCs w:val="20"/>
          <w:lang w:val="en-US"/>
        </w:rPr>
        <w:t xml:space="preserve">750kV transmission line at the switchyard of ZNPP, December 2020. Source: </w:t>
      </w:r>
      <w:hyperlink r:id="rId8" w:history="1">
        <w:proofErr w:type="spellStart"/>
        <w:r w:rsidRPr="0080249D">
          <w:rPr>
            <w:rStyle w:val="Hyperlink"/>
            <w:b/>
            <w:bCs/>
            <w:sz w:val="20"/>
            <w:szCs w:val="20"/>
            <w:lang w:val="en-US"/>
          </w:rPr>
          <w:t>Energoatom</w:t>
        </w:r>
        <w:proofErr w:type="spellEnd"/>
      </w:hyperlink>
    </w:p>
    <w:p w:rsidR="0080249D" w:rsidRDefault="0080249D" w:rsidP="0080249D">
      <w:pPr>
        <w:rPr>
          <w:b/>
          <w:bCs/>
          <w:lang w:val="en-US"/>
        </w:rPr>
      </w:pPr>
    </w:p>
    <w:p w:rsidR="00081990" w:rsidRPr="00B115B0" w:rsidRDefault="001804E3" w:rsidP="001804E3">
      <w:pPr>
        <w:pBdr>
          <w:top w:val="nil"/>
          <w:left w:val="nil"/>
          <w:bottom w:val="nil"/>
          <w:right w:val="nil"/>
          <w:between w:val="nil"/>
        </w:pBdr>
        <w:rPr>
          <w:rFonts w:ascii="Times New Roman" w:hAnsi="Times New Roman" w:cs="Times New Roman"/>
          <w:sz w:val="22"/>
          <w:szCs w:val="22"/>
          <w:lang w:val="en-US"/>
        </w:rPr>
      </w:pPr>
      <w:r w:rsidRPr="00B115B0">
        <w:rPr>
          <w:rFonts w:ascii="Times New Roman" w:hAnsi="Times New Roman" w:cs="Times New Roman"/>
          <w:sz w:val="22"/>
          <w:szCs w:val="22"/>
          <w:lang w:val="en-US"/>
        </w:rPr>
        <w:t xml:space="preserve">Greenpeace Ukraine has compiled data </w:t>
      </w:r>
      <w:r w:rsidR="00081990" w:rsidRPr="00B115B0">
        <w:rPr>
          <w:rFonts w:ascii="Times New Roman" w:hAnsi="Times New Roman" w:cs="Times New Roman"/>
          <w:sz w:val="22"/>
          <w:szCs w:val="22"/>
          <w:lang w:val="en-US"/>
        </w:rPr>
        <w:t xml:space="preserve">the </w:t>
      </w:r>
      <w:r w:rsidR="009F1568" w:rsidRPr="00B115B0">
        <w:rPr>
          <w:rFonts w:ascii="Times New Roman" w:hAnsi="Times New Roman" w:cs="Times New Roman"/>
          <w:sz w:val="22"/>
          <w:szCs w:val="22"/>
          <w:lang w:val="en-US"/>
        </w:rPr>
        <w:t xml:space="preserve">from </w:t>
      </w:r>
      <w:r w:rsidR="0080249D" w:rsidRPr="00B115B0">
        <w:rPr>
          <w:rFonts w:ascii="Times New Roman" w:hAnsi="Times New Roman" w:cs="Times New Roman"/>
          <w:sz w:val="22"/>
          <w:szCs w:val="22"/>
          <w:lang w:val="en-US"/>
        </w:rPr>
        <w:t xml:space="preserve">the </w:t>
      </w:r>
      <w:r w:rsidR="009F1568" w:rsidRPr="00B115B0">
        <w:rPr>
          <w:rFonts w:ascii="Times New Roman" w:hAnsi="Times New Roman" w:cs="Times New Roman"/>
          <w:sz w:val="22"/>
          <w:szCs w:val="22"/>
          <w:lang w:val="en-US"/>
        </w:rPr>
        <w:t xml:space="preserve">past year </w:t>
      </w:r>
      <w:r w:rsidRPr="00B115B0">
        <w:rPr>
          <w:rFonts w:ascii="Times New Roman" w:hAnsi="Times New Roman" w:cs="Times New Roman"/>
          <w:sz w:val="22"/>
          <w:szCs w:val="22"/>
          <w:lang w:val="en-US"/>
        </w:rPr>
        <w:t xml:space="preserve">on the loss of vital external electricity power lines to the </w:t>
      </w:r>
      <w:r w:rsidRPr="00B115B0">
        <w:rPr>
          <w:rFonts w:ascii="Times New Roman" w:hAnsi="Times New Roman" w:cs="Times New Roman"/>
          <w:sz w:val="22"/>
          <w:szCs w:val="22"/>
          <w:lang w:val="en-US"/>
        </w:rPr>
        <w:t>Zaporizhzhia Nuclear Power Plant (ZNPP</w:t>
      </w:r>
      <w:r w:rsidRPr="00B115B0">
        <w:rPr>
          <w:rFonts w:ascii="Times New Roman" w:hAnsi="Times New Roman" w:cs="Times New Roman"/>
          <w:sz w:val="22"/>
          <w:szCs w:val="22"/>
          <w:lang w:val="en-US"/>
        </w:rPr>
        <w:t xml:space="preserve">). </w:t>
      </w:r>
      <w:r w:rsidR="00E71E4E" w:rsidRPr="00B115B0">
        <w:rPr>
          <w:rFonts w:ascii="Times New Roman" w:hAnsi="Times New Roman" w:cs="Times New Roman"/>
          <w:sz w:val="22"/>
          <w:szCs w:val="22"/>
          <w:lang w:val="en-US"/>
        </w:rPr>
        <w:t xml:space="preserve">Greenpeace has </w:t>
      </w:r>
      <w:r w:rsidR="00081990" w:rsidRPr="00B115B0">
        <w:rPr>
          <w:rFonts w:ascii="Times New Roman" w:hAnsi="Times New Roman" w:cs="Times New Roman"/>
          <w:sz w:val="22"/>
          <w:szCs w:val="22"/>
          <w:lang w:val="en-US"/>
        </w:rPr>
        <w:t xml:space="preserve">sent the analysis </w:t>
      </w:r>
      <w:r w:rsidR="00E71E4E" w:rsidRPr="00B115B0">
        <w:rPr>
          <w:rFonts w:ascii="Times New Roman" w:hAnsi="Times New Roman" w:cs="Times New Roman"/>
          <w:sz w:val="22"/>
          <w:szCs w:val="22"/>
          <w:lang w:val="en-US"/>
        </w:rPr>
        <w:t xml:space="preserve">to member governments </w:t>
      </w:r>
      <w:r w:rsidR="00081990" w:rsidRPr="00B115B0">
        <w:rPr>
          <w:rFonts w:ascii="Times New Roman" w:hAnsi="Times New Roman" w:cs="Times New Roman"/>
          <w:sz w:val="22"/>
          <w:szCs w:val="22"/>
          <w:lang w:val="en-US"/>
        </w:rPr>
        <w:t xml:space="preserve">on </w:t>
      </w:r>
      <w:r w:rsidR="00081990" w:rsidRPr="00B115B0">
        <w:rPr>
          <w:rFonts w:ascii="Times New Roman" w:hAnsi="Times New Roman" w:cs="Times New Roman"/>
          <w:sz w:val="22"/>
          <w:szCs w:val="22"/>
          <w:lang w:val="en-US"/>
        </w:rPr>
        <w:t xml:space="preserve">Board of Governors </w:t>
      </w:r>
      <w:r w:rsidR="00E71E4E" w:rsidRPr="00B115B0">
        <w:rPr>
          <w:rFonts w:ascii="Times New Roman" w:hAnsi="Times New Roman" w:cs="Times New Roman"/>
          <w:sz w:val="22"/>
          <w:szCs w:val="22"/>
          <w:lang w:val="en-US"/>
        </w:rPr>
        <w:t xml:space="preserve">of the International Atomic Energy Agency (IAEA) which meets </w:t>
      </w:r>
      <w:r w:rsidR="009F1568" w:rsidRPr="00B115B0">
        <w:rPr>
          <w:rFonts w:ascii="Times New Roman" w:hAnsi="Times New Roman" w:cs="Times New Roman"/>
          <w:sz w:val="22"/>
          <w:szCs w:val="22"/>
          <w:lang w:val="en-US"/>
        </w:rPr>
        <w:t xml:space="preserve">in Vienna </w:t>
      </w:r>
      <w:r w:rsidR="00E71E4E" w:rsidRPr="00B115B0">
        <w:rPr>
          <w:rFonts w:ascii="Times New Roman" w:hAnsi="Times New Roman" w:cs="Times New Roman"/>
          <w:sz w:val="22"/>
          <w:szCs w:val="22"/>
          <w:lang w:val="en-US"/>
        </w:rPr>
        <w:t xml:space="preserve">2-4 March. </w:t>
      </w:r>
      <w:r w:rsidR="00081990" w:rsidRPr="00B115B0">
        <w:rPr>
          <w:rFonts w:ascii="Times New Roman" w:eastAsia="Times New Roman" w:hAnsi="Times New Roman" w:cs="Times New Roman"/>
          <w:color w:val="000000"/>
          <w:sz w:val="22"/>
          <w:szCs w:val="22"/>
          <w:lang w:val="en-US"/>
        </w:rPr>
        <w:t xml:space="preserve">During the past 12 months, the ZNPP has lost connection to one or both of these lines </w:t>
      </w:r>
      <w:r w:rsidR="00081990" w:rsidRPr="00B115B0">
        <w:rPr>
          <w:rFonts w:ascii="Times New Roman" w:eastAsia="Times New Roman" w:hAnsi="Times New Roman" w:cs="Times New Roman"/>
          <w:color w:val="000000"/>
          <w:sz w:val="22"/>
          <w:szCs w:val="22"/>
          <w:lang w:val="en-US"/>
        </w:rPr>
        <w:t xml:space="preserve">over a period of </w:t>
      </w:r>
      <w:r w:rsidR="00081990" w:rsidRPr="00B115B0">
        <w:rPr>
          <w:rFonts w:ascii="Times New Roman" w:eastAsia="Times New Roman" w:hAnsi="Times New Roman" w:cs="Times New Roman"/>
          <w:color w:val="000000"/>
          <w:sz w:val="22"/>
          <w:szCs w:val="22"/>
          <w:lang w:val="en-US"/>
        </w:rPr>
        <w:t>296 days</w:t>
      </w:r>
      <w:r w:rsidR="00081990" w:rsidRPr="00B115B0">
        <w:rPr>
          <w:rFonts w:ascii="Times New Roman" w:eastAsia="Times New Roman" w:hAnsi="Times New Roman" w:cs="Times New Roman"/>
          <w:color w:val="000000"/>
          <w:sz w:val="22"/>
          <w:szCs w:val="22"/>
          <w:lang w:val="en-US"/>
        </w:rPr>
        <w:t xml:space="preserve">, including complete loss of external power on 4 occasions. </w:t>
      </w:r>
    </w:p>
    <w:p w:rsidR="00081990" w:rsidRPr="00B115B0" w:rsidRDefault="00081990" w:rsidP="001804E3">
      <w:pPr>
        <w:pBdr>
          <w:top w:val="nil"/>
          <w:left w:val="nil"/>
          <w:bottom w:val="nil"/>
          <w:right w:val="nil"/>
          <w:between w:val="nil"/>
        </w:pBdr>
        <w:rPr>
          <w:rFonts w:ascii="Times New Roman" w:hAnsi="Times New Roman" w:cs="Times New Roman"/>
          <w:sz w:val="22"/>
          <w:szCs w:val="22"/>
          <w:lang w:val="en-US"/>
        </w:rPr>
      </w:pPr>
    </w:p>
    <w:p w:rsidR="009F1568" w:rsidRDefault="009F1568" w:rsidP="001804E3">
      <w:pPr>
        <w:pBdr>
          <w:top w:val="nil"/>
          <w:left w:val="nil"/>
          <w:bottom w:val="nil"/>
          <w:right w:val="nil"/>
          <w:between w:val="nil"/>
        </w:pBdr>
        <w:rPr>
          <w:rFonts w:ascii="Times New Roman" w:eastAsia="Times New Roman" w:hAnsi="Times New Roman" w:cs="Times New Roman"/>
          <w:color w:val="000000"/>
          <w:sz w:val="22"/>
          <w:szCs w:val="22"/>
          <w:lang w:val="en-US"/>
        </w:rPr>
      </w:pPr>
      <w:r w:rsidRPr="00B115B0">
        <w:rPr>
          <w:rFonts w:ascii="Times New Roman" w:hAnsi="Times New Roman" w:cs="Times New Roman"/>
          <w:sz w:val="22"/>
          <w:szCs w:val="22"/>
          <w:lang w:val="en-US"/>
        </w:rPr>
        <w:t xml:space="preserve">Greenpeace </w:t>
      </w:r>
      <w:r w:rsidR="00081990" w:rsidRPr="00B115B0">
        <w:rPr>
          <w:rFonts w:ascii="Times New Roman" w:hAnsi="Times New Roman" w:cs="Times New Roman"/>
          <w:sz w:val="22"/>
          <w:szCs w:val="22"/>
          <w:lang w:val="en-US"/>
        </w:rPr>
        <w:t xml:space="preserve">Ukraine </w:t>
      </w:r>
      <w:r w:rsidRPr="00B115B0">
        <w:rPr>
          <w:rFonts w:ascii="Times New Roman" w:hAnsi="Times New Roman" w:cs="Times New Roman"/>
          <w:sz w:val="22"/>
          <w:szCs w:val="22"/>
          <w:lang w:val="en-US"/>
        </w:rPr>
        <w:t>analysis</w:t>
      </w:r>
      <w:r w:rsidR="00081990" w:rsidRPr="00B115B0">
        <w:rPr>
          <w:rFonts w:ascii="Times New Roman" w:hAnsi="Times New Roman" w:cs="Times New Roman"/>
          <w:sz w:val="22"/>
          <w:szCs w:val="22"/>
          <w:lang w:val="en-US"/>
        </w:rPr>
        <w:t>,</w:t>
      </w:r>
      <w:r w:rsidRPr="00B115B0">
        <w:rPr>
          <w:rFonts w:ascii="Times New Roman" w:hAnsi="Times New Roman" w:cs="Times New Roman"/>
          <w:sz w:val="22"/>
          <w:szCs w:val="22"/>
          <w:lang w:val="en-US"/>
        </w:rPr>
        <w:t xml:space="preserve"> </w:t>
      </w:r>
      <w:r w:rsidR="00081990" w:rsidRPr="00B115B0">
        <w:rPr>
          <w:rFonts w:ascii="Times New Roman" w:hAnsi="Times New Roman" w:cs="Times New Roman"/>
          <w:sz w:val="22"/>
          <w:szCs w:val="22"/>
          <w:lang w:val="en-US"/>
        </w:rPr>
        <w:t>i</w:t>
      </w:r>
      <w:r w:rsidRPr="00B115B0">
        <w:rPr>
          <w:rFonts w:ascii="Times New Roman" w:hAnsi="Times New Roman" w:cs="Times New Roman"/>
          <w:sz w:val="22"/>
          <w:szCs w:val="22"/>
          <w:lang w:val="en-US"/>
        </w:rPr>
        <w:t>nclud</w:t>
      </w:r>
      <w:r w:rsidR="00081990" w:rsidRPr="00B115B0">
        <w:rPr>
          <w:rFonts w:ascii="Times New Roman" w:hAnsi="Times New Roman" w:cs="Times New Roman"/>
          <w:sz w:val="22"/>
          <w:szCs w:val="22"/>
          <w:lang w:val="en-US"/>
        </w:rPr>
        <w:t>ing their consulting of</w:t>
      </w:r>
      <w:r w:rsidR="00081990" w:rsidRPr="00B115B0">
        <w:rPr>
          <w:rFonts w:ascii="Times New Roman" w:eastAsia="Times New Roman" w:hAnsi="Times New Roman" w:cs="Times New Roman"/>
          <w:color w:val="000000"/>
          <w:sz w:val="22"/>
          <w:szCs w:val="22"/>
          <w:lang w:val="en-US"/>
        </w:rPr>
        <w:t xml:space="preserve"> McKenzie Intelligence Services (MIS)</w:t>
      </w:r>
      <w:r w:rsidR="00081990" w:rsidRPr="00B115B0">
        <w:rPr>
          <w:rFonts w:ascii="Times New Roman" w:eastAsia="Times New Roman" w:hAnsi="Times New Roman" w:cs="Times New Roman"/>
          <w:color w:val="000000"/>
          <w:sz w:val="22"/>
          <w:szCs w:val="22"/>
          <w:lang w:val="en-US"/>
        </w:rPr>
        <w:t xml:space="preserve">, looked at high resolution satellite imagery </w:t>
      </w:r>
      <w:r w:rsidRPr="00B115B0">
        <w:rPr>
          <w:rFonts w:ascii="Times New Roman" w:hAnsi="Times New Roman" w:cs="Times New Roman"/>
          <w:sz w:val="22"/>
          <w:szCs w:val="22"/>
          <w:lang w:val="en-US"/>
        </w:rPr>
        <w:t xml:space="preserve">of the ZNPP switchyard, </w:t>
      </w:r>
      <w:r w:rsidR="00081990" w:rsidRPr="00B115B0">
        <w:rPr>
          <w:rFonts w:ascii="Times New Roman" w:hAnsi="Times New Roman" w:cs="Times New Roman"/>
          <w:sz w:val="22"/>
          <w:szCs w:val="22"/>
          <w:lang w:val="en-US"/>
        </w:rPr>
        <w:t xml:space="preserve">the </w:t>
      </w:r>
      <w:r w:rsidRPr="00B115B0">
        <w:rPr>
          <w:rFonts w:ascii="Times New Roman" w:hAnsi="Times New Roman" w:cs="Times New Roman"/>
          <w:sz w:val="22"/>
          <w:szCs w:val="22"/>
          <w:lang w:val="en-US"/>
        </w:rPr>
        <w:t xml:space="preserve">750kV </w:t>
      </w:r>
      <w:r w:rsidRPr="00B115B0">
        <w:rPr>
          <w:rFonts w:ascii="Times New Roman" w:eastAsia="Times New Roman" w:hAnsi="Times New Roman" w:cs="Times New Roman"/>
          <w:color w:val="000000"/>
          <w:sz w:val="22"/>
          <w:szCs w:val="22"/>
        </w:rPr>
        <w:t>Dniprovska</w:t>
      </w:r>
      <w:r w:rsidR="00081990" w:rsidRPr="00B115B0">
        <w:rPr>
          <w:rFonts w:ascii="Times New Roman" w:eastAsia="Times New Roman" w:hAnsi="Times New Roman" w:cs="Times New Roman"/>
          <w:color w:val="000000"/>
          <w:sz w:val="22"/>
          <w:szCs w:val="22"/>
          <w:lang w:val="en-US"/>
        </w:rPr>
        <w:t xml:space="preserve"> and </w:t>
      </w:r>
      <w:r w:rsidRPr="00B115B0">
        <w:rPr>
          <w:rFonts w:ascii="Times New Roman" w:eastAsia="Times New Roman" w:hAnsi="Times New Roman" w:cs="Times New Roman"/>
          <w:color w:val="000000"/>
          <w:sz w:val="22"/>
          <w:szCs w:val="22"/>
        </w:rPr>
        <w:t>30kV Ferosplavna-1 lines</w:t>
      </w:r>
      <w:r w:rsidRPr="00B115B0">
        <w:rPr>
          <w:rFonts w:ascii="Times New Roman" w:eastAsia="Times New Roman" w:hAnsi="Times New Roman" w:cs="Times New Roman"/>
          <w:color w:val="000000"/>
          <w:sz w:val="22"/>
          <w:szCs w:val="22"/>
          <w:lang w:val="en-US"/>
        </w:rPr>
        <w:t xml:space="preserve"> </w:t>
      </w:r>
      <w:r w:rsidR="0080249D" w:rsidRPr="00B115B0">
        <w:rPr>
          <w:rFonts w:ascii="Times New Roman" w:eastAsia="Times New Roman" w:hAnsi="Times New Roman" w:cs="Times New Roman"/>
          <w:color w:val="000000"/>
          <w:sz w:val="22"/>
          <w:szCs w:val="22"/>
          <w:lang w:val="en-US"/>
        </w:rPr>
        <w:t xml:space="preserve">as well as </w:t>
      </w:r>
      <w:r w:rsidRPr="00B115B0">
        <w:rPr>
          <w:rFonts w:ascii="Times New Roman" w:eastAsia="Times New Roman" w:hAnsi="Times New Roman" w:cs="Times New Roman"/>
          <w:color w:val="000000"/>
          <w:sz w:val="22"/>
          <w:szCs w:val="22"/>
          <w:lang w:val="en-US"/>
        </w:rPr>
        <w:t>the Zaporizhzhia Thermal Power Plant (ZTTP) and its switchyard</w:t>
      </w:r>
      <w:r w:rsidR="00081990" w:rsidRPr="00B115B0">
        <w:rPr>
          <w:rFonts w:ascii="Times New Roman" w:eastAsia="Times New Roman" w:hAnsi="Times New Roman" w:cs="Times New Roman"/>
          <w:color w:val="000000"/>
          <w:sz w:val="22"/>
          <w:szCs w:val="22"/>
          <w:lang w:val="en-US"/>
        </w:rPr>
        <w:t xml:space="preserve">. </w:t>
      </w:r>
      <w:r w:rsidRPr="00B115B0">
        <w:rPr>
          <w:rFonts w:ascii="Times New Roman" w:eastAsia="Times New Roman" w:hAnsi="Times New Roman" w:cs="Times New Roman"/>
          <w:color w:val="000000"/>
          <w:sz w:val="22"/>
          <w:szCs w:val="22"/>
          <w:lang w:val="en-US"/>
        </w:rPr>
        <w:t xml:space="preserve">The analysis </w:t>
      </w:r>
      <w:r w:rsidR="00081990" w:rsidRPr="00B115B0">
        <w:rPr>
          <w:rFonts w:ascii="Times New Roman" w:eastAsia="Times New Roman" w:hAnsi="Times New Roman" w:cs="Times New Roman"/>
          <w:color w:val="000000"/>
          <w:sz w:val="22"/>
          <w:szCs w:val="22"/>
          <w:lang w:val="en-US"/>
        </w:rPr>
        <w:t>provided to governments at the IAEA warns of the massive Russian disinformation campaign as all of the damage to grid lines during the period of review is a direct result of Russian deliberate attacks, including sabotage on at least six occasions. There is no evidence of any Ukraine shelling of the ZNPP electric grid network.</w:t>
      </w:r>
    </w:p>
    <w:p w:rsidR="00B115B0" w:rsidRDefault="00B115B0" w:rsidP="001804E3">
      <w:pPr>
        <w:pBdr>
          <w:top w:val="nil"/>
          <w:left w:val="nil"/>
          <w:bottom w:val="nil"/>
          <w:right w:val="nil"/>
          <w:between w:val="nil"/>
        </w:pBdr>
        <w:rPr>
          <w:rFonts w:ascii="Times New Roman" w:eastAsia="Times New Roman" w:hAnsi="Times New Roman" w:cs="Times New Roman"/>
          <w:color w:val="000000"/>
          <w:sz w:val="22"/>
          <w:szCs w:val="22"/>
          <w:lang w:val="en-US"/>
        </w:rPr>
      </w:pPr>
    </w:p>
    <w:p w:rsidR="00B115B0" w:rsidRPr="00B115B0" w:rsidRDefault="00B115B0" w:rsidP="001804E3">
      <w:pPr>
        <w:pBdr>
          <w:top w:val="nil"/>
          <w:left w:val="nil"/>
          <w:bottom w:val="nil"/>
          <w:right w:val="nil"/>
          <w:between w:val="nil"/>
        </w:pBdr>
        <w:rPr>
          <w:rFonts w:ascii="Times New Roman" w:hAnsi="Times New Roman" w:cs="Times New Roman"/>
          <w:sz w:val="22"/>
          <w:szCs w:val="22"/>
          <w:lang w:val="en-US"/>
        </w:rPr>
      </w:pPr>
    </w:p>
    <w:p w:rsidR="009F1568" w:rsidRPr="00B115B0" w:rsidRDefault="009F1568" w:rsidP="001804E3">
      <w:pPr>
        <w:pBdr>
          <w:top w:val="nil"/>
          <w:left w:val="nil"/>
          <w:bottom w:val="nil"/>
          <w:right w:val="nil"/>
          <w:between w:val="nil"/>
        </w:pBdr>
        <w:rPr>
          <w:rFonts w:ascii="Times New Roman" w:hAnsi="Times New Roman" w:cs="Times New Roman"/>
          <w:sz w:val="22"/>
          <w:szCs w:val="22"/>
          <w:lang w:val="en-US"/>
        </w:rPr>
      </w:pPr>
    </w:p>
    <w:p w:rsidR="001804E3" w:rsidRPr="00B115B0" w:rsidRDefault="00E71E4E" w:rsidP="001804E3">
      <w:pPr>
        <w:pBdr>
          <w:top w:val="nil"/>
          <w:left w:val="nil"/>
          <w:bottom w:val="nil"/>
          <w:right w:val="nil"/>
          <w:between w:val="nil"/>
        </w:pBdr>
        <w:rPr>
          <w:rFonts w:ascii="Times New Roman" w:hAnsi="Times New Roman" w:cs="Times New Roman"/>
          <w:sz w:val="22"/>
          <w:szCs w:val="22"/>
          <w:lang w:val="en-US"/>
        </w:rPr>
      </w:pPr>
      <w:r w:rsidRPr="00B115B0">
        <w:rPr>
          <w:rFonts w:ascii="Times New Roman" w:hAnsi="Times New Roman" w:cs="Times New Roman"/>
          <w:sz w:val="22"/>
          <w:szCs w:val="22"/>
          <w:lang w:val="en-US"/>
        </w:rPr>
        <w:lastRenderedPageBreak/>
        <w:t xml:space="preserve">The key findings from reviewing the past year of </w:t>
      </w:r>
      <w:r w:rsidR="00796944" w:rsidRPr="00B115B0">
        <w:rPr>
          <w:rFonts w:ascii="Times New Roman" w:hAnsi="Times New Roman" w:cs="Times New Roman"/>
          <w:sz w:val="22"/>
          <w:szCs w:val="22"/>
          <w:lang w:val="en-US"/>
        </w:rPr>
        <w:t>loss external electricity grid connection at the ZNPP are:</w:t>
      </w:r>
    </w:p>
    <w:p w:rsidR="001804E3" w:rsidRPr="00B115B0" w:rsidRDefault="001804E3" w:rsidP="001804E3">
      <w:pPr>
        <w:pBdr>
          <w:top w:val="nil"/>
          <w:left w:val="nil"/>
          <w:bottom w:val="nil"/>
          <w:right w:val="nil"/>
          <w:between w:val="nil"/>
        </w:pBdr>
        <w:rPr>
          <w:rFonts w:ascii="Times New Roman" w:eastAsia="Times New Roman" w:hAnsi="Times New Roman" w:cs="Times New Roman"/>
          <w:color w:val="000000"/>
          <w:sz w:val="22"/>
          <w:szCs w:val="22"/>
        </w:rPr>
      </w:pPr>
    </w:p>
    <w:p w:rsidR="001804E3" w:rsidRPr="00B115B0" w:rsidRDefault="001804E3" w:rsidP="001804E3">
      <w:pPr>
        <w:pBdr>
          <w:top w:val="nil"/>
          <w:left w:val="nil"/>
          <w:bottom w:val="nil"/>
          <w:right w:val="nil"/>
          <w:between w:val="nil"/>
        </w:pBdr>
        <w:rPr>
          <w:rFonts w:ascii="Times New Roman" w:eastAsia="Times New Roman" w:hAnsi="Times New Roman" w:cs="Times New Roman"/>
          <w:color w:val="000000"/>
          <w:sz w:val="22"/>
          <w:szCs w:val="22"/>
        </w:rPr>
      </w:pP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S</w:t>
      </w:r>
      <w:r w:rsidR="001804E3" w:rsidRPr="00B115B0">
        <w:rPr>
          <w:rFonts w:ascii="Times New Roman" w:eastAsia="Times New Roman" w:hAnsi="Times New Roman" w:cs="Times New Roman"/>
          <w:color w:val="000000"/>
          <w:sz w:val="22"/>
          <w:szCs w:val="22"/>
        </w:rPr>
        <w:t>ince July 2025 there have been four occasions when the ZNPP suffered Loss Of Offsite Power (LOOP);</w:t>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T</w:t>
      </w:r>
      <w:r w:rsidR="001804E3" w:rsidRPr="00B115B0">
        <w:rPr>
          <w:rFonts w:ascii="Times New Roman" w:eastAsia="Times New Roman" w:hAnsi="Times New Roman" w:cs="Times New Roman"/>
          <w:color w:val="000000"/>
          <w:sz w:val="22"/>
          <w:szCs w:val="22"/>
        </w:rPr>
        <w:t>hree of the LOOPs were a direct consequence of Russia’s wider military attacks on Ukraine’s electricity infrastructure, including critical sub-stations, underscoring the vital importance of stopping these attacks and the important role for the IAEA extended mission teams;</w:t>
      </w:r>
      <w:r w:rsidR="00B115B0">
        <w:rPr>
          <w:rStyle w:val="EndnoteReference"/>
          <w:rFonts w:ascii="Times New Roman" w:eastAsia="Times New Roman" w:hAnsi="Times New Roman" w:cs="Times New Roman"/>
          <w:color w:val="000000"/>
          <w:sz w:val="22"/>
          <w:szCs w:val="22"/>
        </w:rPr>
        <w:endnoteReference w:id="2"/>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B</w:t>
      </w:r>
      <w:r w:rsidR="001804E3" w:rsidRPr="00B115B0">
        <w:rPr>
          <w:rFonts w:ascii="Times New Roman" w:eastAsia="Times New Roman" w:hAnsi="Times New Roman" w:cs="Times New Roman"/>
          <w:color w:val="000000"/>
          <w:sz w:val="22"/>
          <w:szCs w:val="22"/>
        </w:rPr>
        <w:t>etween February 2025-February 2026 there were 13 cases of damage to either the 750 kV Dniprovska or 330kV Ferosplavna-1 lines leading to loss of connection to the ZNPP;</w:t>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S</w:t>
      </w:r>
      <w:r w:rsidR="001804E3" w:rsidRPr="00B115B0">
        <w:rPr>
          <w:rFonts w:ascii="Times New Roman" w:eastAsia="Times New Roman" w:hAnsi="Times New Roman" w:cs="Times New Roman"/>
          <w:color w:val="000000"/>
          <w:sz w:val="22"/>
          <w:szCs w:val="22"/>
        </w:rPr>
        <w:t>ix cases of damage have been located in territory under temporary Russian occupation in close proximity to the ZNPP or Zaporizhzhia Thermal Power Plant (ZTTP);</w:t>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Se</w:t>
      </w:r>
      <w:r w:rsidR="001804E3" w:rsidRPr="00B115B0">
        <w:rPr>
          <w:rFonts w:ascii="Times New Roman" w:eastAsia="Times New Roman" w:hAnsi="Times New Roman" w:cs="Times New Roman"/>
          <w:color w:val="000000"/>
          <w:sz w:val="22"/>
          <w:szCs w:val="22"/>
        </w:rPr>
        <w:t>ven losses of grid connection were due to Russian shelling and missile attacks on the Ukraine electricity grid in Nikopol district, and the wider Dnipro region;</w:t>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proofErr w:type="spellStart"/>
      <w:r w:rsidRPr="00B115B0">
        <w:rPr>
          <w:rFonts w:ascii="Times New Roman" w:eastAsia="Times New Roman" w:hAnsi="Times New Roman" w:cs="Times New Roman"/>
          <w:color w:val="000000"/>
          <w:sz w:val="22"/>
          <w:szCs w:val="22"/>
          <w:lang w:val="en-US"/>
        </w:rPr>
        <w:t>Fo</w:t>
      </w:r>
      <w:proofErr w:type="spellEnd"/>
      <w:r w:rsidR="001804E3" w:rsidRPr="00B115B0">
        <w:rPr>
          <w:rFonts w:ascii="Times New Roman" w:eastAsia="Times New Roman" w:hAnsi="Times New Roman" w:cs="Times New Roman"/>
          <w:color w:val="000000"/>
          <w:sz w:val="22"/>
          <w:szCs w:val="22"/>
        </w:rPr>
        <w:t xml:space="preserve">r 296 days in the past </w:t>
      </w:r>
      <w:r w:rsidR="001804E3" w:rsidRPr="00B115B0">
        <w:rPr>
          <w:rFonts w:ascii="Times New Roman" w:eastAsia="Times New Roman" w:hAnsi="Times New Roman" w:cs="Times New Roman"/>
          <w:sz w:val="22"/>
          <w:szCs w:val="22"/>
        </w:rPr>
        <w:t xml:space="preserve">year </w:t>
      </w:r>
      <w:r w:rsidR="001804E3" w:rsidRPr="00B115B0">
        <w:rPr>
          <w:rFonts w:ascii="Times New Roman" w:eastAsia="Times New Roman" w:hAnsi="Times New Roman" w:cs="Times New Roman"/>
          <w:color w:val="000000"/>
          <w:sz w:val="22"/>
          <w:szCs w:val="22"/>
        </w:rPr>
        <w:t>one or both of the grid lines to the ZNPP have been disconnected; and</w:t>
      </w:r>
    </w:p>
    <w:p w:rsidR="001804E3" w:rsidRPr="00B115B0" w:rsidRDefault="009F1568" w:rsidP="001804E3">
      <w:pPr>
        <w:numPr>
          <w:ilvl w:val="0"/>
          <w:numId w:val="1"/>
        </w:numPr>
        <w:pBdr>
          <w:top w:val="nil"/>
          <w:left w:val="nil"/>
          <w:bottom w:val="nil"/>
          <w:right w:val="nil"/>
          <w:between w:val="nil"/>
        </w:pBdr>
        <w:rPr>
          <w:rFonts w:ascii="Times New Roman" w:eastAsia="Times New Roman" w:hAnsi="Times New Roman" w:cs="Times New Roman"/>
          <w:color w:val="000000"/>
          <w:sz w:val="22"/>
          <w:szCs w:val="22"/>
        </w:rPr>
      </w:pPr>
      <w:r w:rsidRPr="00B115B0">
        <w:rPr>
          <w:rFonts w:ascii="Times New Roman" w:eastAsia="Times New Roman" w:hAnsi="Times New Roman" w:cs="Times New Roman"/>
          <w:color w:val="000000"/>
          <w:sz w:val="22"/>
          <w:szCs w:val="22"/>
          <w:lang w:val="en-US"/>
        </w:rPr>
        <w:t>I</w:t>
      </w:r>
      <w:r w:rsidR="001804E3" w:rsidRPr="00B115B0">
        <w:rPr>
          <w:rFonts w:ascii="Times New Roman" w:eastAsia="Times New Roman" w:hAnsi="Times New Roman" w:cs="Times New Roman"/>
          <w:color w:val="000000"/>
          <w:sz w:val="22"/>
          <w:szCs w:val="22"/>
        </w:rPr>
        <w:t xml:space="preserve">n key locations at the ZNPP and ZTTP, the IAEA mission personnel are prevented by Rosatom from accessing </w:t>
      </w:r>
      <w:r w:rsidR="00796944" w:rsidRPr="00B115B0">
        <w:rPr>
          <w:rFonts w:ascii="Times New Roman" w:eastAsia="Times New Roman" w:hAnsi="Times New Roman" w:cs="Times New Roman"/>
          <w:color w:val="000000"/>
          <w:sz w:val="22"/>
          <w:szCs w:val="22"/>
          <w:lang w:val="en-US"/>
        </w:rPr>
        <w:t xml:space="preserve">the site </w:t>
      </w:r>
      <w:r w:rsidR="001804E3" w:rsidRPr="00B115B0">
        <w:rPr>
          <w:rFonts w:ascii="Times New Roman" w:eastAsia="Times New Roman" w:hAnsi="Times New Roman" w:cs="Times New Roman"/>
          <w:color w:val="000000"/>
          <w:sz w:val="22"/>
          <w:szCs w:val="22"/>
        </w:rPr>
        <w:t>to conduct inspections.</w:t>
      </w:r>
    </w:p>
    <w:p w:rsidR="00055358" w:rsidRDefault="00055358" w:rsidP="00055358">
      <w:pPr>
        <w:pBdr>
          <w:top w:val="nil"/>
          <w:left w:val="nil"/>
          <w:bottom w:val="nil"/>
          <w:right w:val="nil"/>
          <w:between w:val="nil"/>
        </w:pBdr>
        <w:rPr>
          <w:rFonts w:ascii="Times New Roman" w:eastAsia="Times New Roman" w:hAnsi="Times New Roman" w:cs="Times New Roman"/>
          <w:color w:val="000000"/>
        </w:rPr>
      </w:pPr>
    </w:p>
    <w:p w:rsidR="00983D17" w:rsidRDefault="00983D17" w:rsidP="00983D17">
      <w:pPr>
        <w:pBdr>
          <w:top w:val="nil"/>
          <w:left w:val="nil"/>
          <w:bottom w:val="nil"/>
          <w:right w:val="nil"/>
          <w:between w:val="nil"/>
        </w:pBdr>
        <w:rPr>
          <w:rFonts w:ascii="Times New Roman" w:eastAsia="Times New Roman" w:hAnsi="Times New Roman" w:cs="Times New Roman"/>
          <w:color w:val="000000"/>
        </w:rPr>
      </w:pPr>
    </w:p>
    <w:p w:rsidR="0080249D" w:rsidRDefault="0080249D" w:rsidP="002B7166">
      <w:pPr>
        <w:rPr>
          <w:b/>
          <w:bCs/>
          <w:lang w:val="en-US"/>
        </w:rPr>
      </w:pPr>
    </w:p>
    <w:p w:rsidR="0080249D" w:rsidRDefault="0080249D" w:rsidP="0080249D">
      <w:pPr>
        <w:rPr>
          <w:b/>
          <w:bCs/>
          <w:lang w:val="en-US"/>
        </w:rPr>
      </w:pPr>
    </w:p>
    <w:p w:rsidR="0080249D" w:rsidRDefault="0080249D" w:rsidP="0080249D">
      <w:pPr>
        <w:rPr>
          <w:b/>
          <w:bCs/>
          <w:lang w:val="en-US"/>
        </w:rPr>
      </w:pPr>
      <w:r>
        <w:rPr>
          <w:b/>
          <w:bCs/>
          <w:noProof/>
          <w:lang w:val="en-US"/>
        </w:rPr>
        <w:lastRenderedPageBreak/>
        <w:drawing>
          <wp:inline distT="0" distB="0" distL="0" distR="0" wp14:anchorId="32898CE3" wp14:editId="61EEB9ED">
            <wp:extent cx="5943600" cy="5584825"/>
            <wp:effectExtent l="0" t="0" r="0" b="3175"/>
            <wp:docPr id="8265435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43566" name="Picture 8265435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584825"/>
                    </a:xfrm>
                    <a:prstGeom prst="rect">
                      <a:avLst/>
                    </a:prstGeom>
                  </pic:spPr>
                </pic:pic>
              </a:graphicData>
            </a:graphic>
          </wp:inline>
        </w:drawing>
      </w:r>
    </w:p>
    <w:p w:rsidR="0080249D" w:rsidRPr="0080249D" w:rsidRDefault="0080249D" w:rsidP="0080249D">
      <w:pPr>
        <w:jc w:val="center"/>
        <w:rPr>
          <w:b/>
          <w:bCs/>
          <w:sz w:val="20"/>
          <w:szCs w:val="20"/>
          <w:lang w:val="en-US"/>
        </w:rPr>
      </w:pPr>
      <w:r w:rsidRPr="0080249D">
        <w:rPr>
          <w:b/>
          <w:bCs/>
          <w:sz w:val="20"/>
          <w:szCs w:val="20"/>
          <w:lang w:val="en-US"/>
        </w:rPr>
        <w:t>750kV transmission line at the switchyard of ZNPP Source: 15 October 2025 @Airbus</w:t>
      </w:r>
    </w:p>
    <w:p w:rsidR="0080249D" w:rsidRDefault="0080249D" w:rsidP="0080249D">
      <w:pPr>
        <w:rPr>
          <w:b/>
          <w:bCs/>
          <w:lang w:val="en-US"/>
        </w:rPr>
      </w:pPr>
    </w:p>
    <w:p w:rsidR="0080249D" w:rsidRDefault="0080249D" w:rsidP="0080249D">
      <w:pPr>
        <w:rPr>
          <w:b/>
          <w:bCs/>
          <w:lang w:val="en-US"/>
        </w:rPr>
      </w:pPr>
    </w:p>
    <w:p w:rsidR="0080249D" w:rsidRPr="0080249D" w:rsidRDefault="0080249D" w:rsidP="0080249D">
      <w:pPr>
        <w:pStyle w:val="Heading3"/>
        <w:shd w:val="clear" w:color="auto" w:fill="FFFFFF"/>
        <w:spacing w:after="280"/>
        <w:rPr>
          <w:rFonts w:ascii="Times New Roman" w:hAnsi="Times New Roman" w:cs="Times New Roman"/>
          <w:b/>
          <w:bCs/>
          <w:color w:val="212529"/>
          <w:lang w:val="en-US"/>
        </w:rPr>
      </w:pPr>
    </w:p>
    <w:p w:rsidR="00771A8B" w:rsidRPr="0080249D" w:rsidRDefault="00771A8B" w:rsidP="0080249D">
      <w:pPr>
        <w:pStyle w:val="Heading3"/>
        <w:shd w:val="clear" w:color="auto" w:fill="FFFFFF"/>
        <w:spacing w:after="280"/>
        <w:jc w:val="center"/>
        <w:rPr>
          <w:rFonts w:ascii="Times New Roman" w:hAnsi="Times New Roman" w:cs="Times New Roman"/>
          <w:b/>
          <w:bCs/>
          <w:color w:val="212529"/>
          <w:lang w:val="en-US"/>
        </w:rPr>
      </w:pPr>
      <w:r w:rsidRPr="0080249D">
        <w:rPr>
          <w:rFonts w:ascii="Times New Roman" w:hAnsi="Times New Roman" w:cs="Times New Roman"/>
          <w:b/>
          <w:bCs/>
          <w:color w:val="212529"/>
          <w:lang w:val="en-US"/>
        </w:rPr>
        <w:t>A summary of Russian military damage inflicted to the external power lines of the ZNPP, grid and switchyards</w:t>
      </w:r>
    </w:p>
    <w:tbl>
      <w:tblPr>
        <w:tblStyle w:val="TableGrid0"/>
        <w:tblW w:w="11908" w:type="dxa"/>
        <w:tblInd w:w="-1281" w:type="dxa"/>
        <w:tblLayout w:type="fixed"/>
        <w:tblLook w:val="04A0" w:firstRow="1" w:lastRow="0" w:firstColumn="1" w:lastColumn="0" w:noHBand="0" w:noVBand="1"/>
      </w:tblPr>
      <w:tblGrid>
        <w:gridCol w:w="1418"/>
        <w:gridCol w:w="2693"/>
        <w:gridCol w:w="1418"/>
        <w:gridCol w:w="1276"/>
        <w:gridCol w:w="1984"/>
        <w:gridCol w:w="1418"/>
        <w:gridCol w:w="1701"/>
      </w:tblGrid>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lastRenderedPageBreak/>
              <w:t xml:space="preserve">Date </w:t>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Event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Location  </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Russian disinformation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Actual cause</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to location</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Duration</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11 February 2025</w:t>
            </w:r>
            <w:r w:rsidRPr="00771A8B">
              <w:rPr>
                <w:rStyle w:val="EndnoteReference"/>
                <w:b/>
                <w:bCs/>
                <w:color w:val="212529"/>
                <w:sz w:val="15"/>
                <w:szCs w:val="15"/>
                <w:lang w:val="en-US"/>
              </w:rPr>
              <w:endnoteReference w:id="3"/>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330kV  Ferosplavna-1 line damage/loss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controlled territory ZNPP </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Ukraine shelling  </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Damage to line at ZTTP -Zaporizhzhia Thermal Power Plant - unspecified Russian military activity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denied by Rosatom</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41 days – 21 March 2025 </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7 May 2025</w:t>
            </w:r>
            <w:r w:rsidRPr="00771A8B">
              <w:rPr>
                <w:rStyle w:val="EndnoteReference"/>
                <w:b/>
                <w:bCs/>
                <w:color w:val="212529"/>
                <w:sz w:val="15"/>
                <w:szCs w:val="15"/>
                <w:lang w:val="en-US"/>
              </w:rPr>
              <w:endnoteReference w:id="4"/>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330kV  Ferosplavna-1 line damage/ 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Nikopol district</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Lost connection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Russian shelling across Dnipro river – line – repairs not possible under shelling</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granted by Ukraine following ceasefire agreement</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186 days 8 November 2025</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4 July 2025</w:t>
            </w:r>
            <w:r w:rsidRPr="00771A8B">
              <w:rPr>
                <w:rStyle w:val="EndnoteReference"/>
                <w:b/>
                <w:bCs/>
                <w:color w:val="212529"/>
                <w:sz w:val="15"/>
                <w:szCs w:val="15"/>
                <w:lang w:val="en-US"/>
              </w:rPr>
              <w:endnoteReference w:id="5"/>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ZNPP LOOP (Loss Of Off Site Power) 750kV Dniprovska line- loss of connection to ZNPP reliant on emergency diesel generators (EDM)</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Nikopol district</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Power outage</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shelling across Dnipro river – line repaired by </w:t>
            </w:r>
            <w:proofErr w:type="spellStart"/>
            <w:r w:rsidRPr="00771A8B">
              <w:rPr>
                <w:b/>
                <w:bCs/>
                <w:color w:val="212529"/>
                <w:sz w:val="15"/>
                <w:szCs w:val="15"/>
                <w:lang w:val="en-US"/>
              </w:rPr>
              <w:t>Ukrenergo</w:t>
            </w:r>
            <w:proofErr w:type="spellEnd"/>
            <w:r w:rsidRPr="00771A8B">
              <w:rPr>
                <w:b/>
                <w:bCs/>
                <w:color w:val="212529"/>
                <w:sz w:val="15"/>
                <w:szCs w:val="15"/>
                <w:lang w:val="en-US"/>
              </w:rPr>
              <w:t xml:space="preserve"> engineers under attack</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N/A</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Under 4 hours</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23 September 2025</w:t>
            </w:r>
            <w:r w:rsidRPr="00771A8B">
              <w:rPr>
                <w:rStyle w:val="EndnoteReference"/>
                <w:b/>
                <w:bCs/>
                <w:color w:val="212529"/>
                <w:sz w:val="15"/>
                <w:szCs w:val="15"/>
                <w:lang w:val="en-US"/>
              </w:rPr>
              <w:endnoteReference w:id="6"/>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ZNPP LOOP 750kV Dniprovska line- loss of connection to ZNPP reliant on EDM</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controlled territory, 1.7km from ZNPP </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Ukraine military of “heavy and continuous shelling” of the location.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Damage to line by Russian forces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IAEA access granted following ceasefire agreement in October </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31 days – 23 September -23 October 2025</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23 October 2025</w:t>
            </w:r>
            <w:r w:rsidRPr="00771A8B">
              <w:rPr>
                <w:rStyle w:val="EndnoteReference"/>
                <w:b/>
                <w:bCs/>
                <w:color w:val="212529"/>
                <w:sz w:val="15"/>
                <w:szCs w:val="15"/>
                <w:lang w:val="en-US"/>
              </w:rPr>
              <w:endnoteReference w:id="7"/>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330kV  Ferosplavna-1 line damage/ 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Russian controlled territory, 1.7km from ZTTP switchyard</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Ukraine military shelling </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Damage to line by Russian forces – no confirmed date when this occurred but most likely in same period as 750kV line damage 23 September</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denied by Rosatom</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Unknown –possibly from 23 September – 8 November 2025 (47 days)</w:t>
            </w:r>
          </w:p>
          <w:p w:rsidR="00771A8B" w:rsidRPr="00771A8B" w:rsidRDefault="00771A8B" w:rsidP="0032514C">
            <w:pPr>
              <w:pStyle w:val="Heading3"/>
              <w:spacing w:after="280"/>
              <w:rPr>
                <w:b/>
                <w:bCs/>
                <w:color w:val="212529"/>
                <w:sz w:val="15"/>
                <w:szCs w:val="15"/>
                <w:lang w:val="en-US"/>
              </w:rPr>
            </w:pP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14 November 2025</w:t>
            </w:r>
            <w:r w:rsidRPr="00771A8B">
              <w:rPr>
                <w:rStyle w:val="EndnoteReference"/>
                <w:b/>
                <w:bCs/>
                <w:color w:val="212529"/>
                <w:sz w:val="15"/>
                <w:szCs w:val="15"/>
                <w:lang w:val="en-US"/>
              </w:rPr>
              <w:endnoteReference w:id="8"/>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750kV Dniprovska line/ 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Nikopol, 18km from ZNPP</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Due to the activation of automatic protection.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Damage to line by Russian forces - line repaired by </w:t>
            </w:r>
            <w:proofErr w:type="spellStart"/>
            <w:r w:rsidRPr="00771A8B">
              <w:rPr>
                <w:b/>
                <w:bCs/>
                <w:color w:val="212529"/>
                <w:sz w:val="15"/>
                <w:szCs w:val="15"/>
                <w:lang w:val="en-US"/>
              </w:rPr>
              <w:t>Ukrenergo</w:t>
            </w:r>
            <w:proofErr w:type="spellEnd"/>
            <w:r w:rsidRPr="00771A8B">
              <w:rPr>
                <w:b/>
                <w:bCs/>
                <w:color w:val="212529"/>
                <w:sz w:val="15"/>
                <w:szCs w:val="15"/>
                <w:lang w:val="en-US"/>
              </w:rPr>
              <w:t xml:space="preserve"> engineers</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granted by Ukraine</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6 days 19 November 2025</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6 December 2025</w:t>
            </w:r>
            <w:r w:rsidRPr="00771A8B">
              <w:rPr>
                <w:rStyle w:val="EndnoteReference"/>
                <w:b/>
                <w:bCs/>
                <w:color w:val="212529"/>
                <w:sz w:val="15"/>
                <w:szCs w:val="15"/>
                <w:lang w:val="en-US"/>
              </w:rPr>
              <w:endnoteReference w:id="9"/>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ZNPP LOOP 750kV Dniprovska  and 330kV  Ferosplavna-1 line  - loss of connection to ZNPP reliant on EDM</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Ukraine electricity grid </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Automatic shutdown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LOOP caused by Russian missile and drone attacks on Ukraine nation-wide electricity grid/substations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IAEA mission with Ukraine authorities to substations </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LOOP lasted 29 minutes, when 330kV line was reconnected – nine hours later 750kV line reconnected </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13 December 2025</w:t>
            </w:r>
            <w:r w:rsidRPr="00771A8B">
              <w:rPr>
                <w:rStyle w:val="EndnoteReference"/>
                <w:b/>
                <w:bCs/>
                <w:color w:val="212529"/>
                <w:sz w:val="15"/>
                <w:szCs w:val="15"/>
                <w:lang w:val="en-US"/>
              </w:rPr>
              <w:endnoteReference w:id="10"/>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ZNPP LOOP 750kV Dniprovska  and 330kV  Ferosplavna-1 line  - damage/loss of connection to ZNPP reliant on EDM</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Ukraine electricity grid</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Automatic shutdown</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LOOP caused by Russian missile and drone attacks on Ukraine nation-wide electricity grid/substations</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IAEA mission with Ukraine authorities to substations </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Two hours </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15 December 2025</w:t>
            </w:r>
            <w:r w:rsidRPr="00771A8B">
              <w:rPr>
                <w:rStyle w:val="EndnoteReference"/>
                <w:b/>
                <w:bCs/>
                <w:color w:val="212529"/>
                <w:sz w:val="15"/>
                <w:szCs w:val="15"/>
                <w:lang w:val="en-US"/>
              </w:rPr>
              <w:endnoteReference w:id="11"/>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ZNPP/ZTTP transmission line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Transmission line between autotransformer in switchyard of ZNPP and ZTTP</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Damage due to Ukraine military</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military damage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denied by Rosatom</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N/A</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17 December 2025</w:t>
            </w:r>
            <w:r w:rsidRPr="00771A8B">
              <w:rPr>
                <w:rStyle w:val="EndnoteReference"/>
                <w:b/>
                <w:bCs/>
                <w:color w:val="212529"/>
                <w:sz w:val="15"/>
                <w:szCs w:val="15"/>
                <w:lang w:val="en-US"/>
              </w:rPr>
              <w:endnoteReference w:id="12"/>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330kV </w:t>
            </w:r>
            <w:proofErr w:type="spellStart"/>
            <w:r w:rsidRPr="00771A8B">
              <w:rPr>
                <w:b/>
                <w:bCs/>
                <w:color w:val="212529"/>
                <w:sz w:val="15"/>
                <w:szCs w:val="15"/>
                <w:lang w:val="en-US"/>
              </w:rPr>
              <w:t>Ferosplavna</w:t>
            </w:r>
            <w:proofErr w:type="spellEnd"/>
            <w:r w:rsidRPr="00771A8B">
              <w:rPr>
                <w:b/>
                <w:bCs/>
                <w:color w:val="212529"/>
                <w:sz w:val="15"/>
                <w:szCs w:val="15"/>
                <w:lang w:val="en-US"/>
              </w:rPr>
              <w:t xml:space="preserve"> -1 damage/loss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ZNPP switchgear connection to ZTTP </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Damage by Ukraine military </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military damage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IAEA access granted following ceasefire agreement </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Repair completed 29 - 30 December 2025</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lastRenderedPageBreak/>
              <w:t>2 January 2026</w:t>
            </w:r>
            <w:r w:rsidRPr="00771A8B">
              <w:rPr>
                <w:rStyle w:val="EndnoteReference"/>
                <w:b/>
                <w:bCs/>
                <w:color w:val="212529"/>
                <w:sz w:val="15"/>
                <w:szCs w:val="15"/>
                <w:lang w:val="en-US"/>
              </w:rPr>
              <w:endnoteReference w:id="13"/>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330kV </w:t>
            </w:r>
            <w:proofErr w:type="spellStart"/>
            <w:r w:rsidRPr="00771A8B">
              <w:rPr>
                <w:b/>
                <w:bCs/>
                <w:color w:val="212529"/>
                <w:sz w:val="15"/>
                <w:szCs w:val="15"/>
                <w:lang w:val="en-US"/>
              </w:rPr>
              <w:t>Ferosplavna</w:t>
            </w:r>
            <w:proofErr w:type="spellEnd"/>
            <w:r w:rsidRPr="00771A8B">
              <w:rPr>
                <w:b/>
                <w:bCs/>
                <w:color w:val="212529"/>
                <w:sz w:val="15"/>
                <w:szCs w:val="15"/>
                <w:lang w:val="en-US"/>
              </w:rPr>
              <w:t xml:space="preserve"> -1 damage/ 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Nikopol</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Security measure</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military shelling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IAEA access granted by Ukraine following ceasefire agreement</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Repair completed by </w:t>
            </w:r>
            <w:proofErr w:type="spellStart"/>
            <w:r w:rsidRPr="00771A8B">
              <w:rPr>
                <w:b/>
                <w:bCs/>
                <w:color w:val="212529"/>
                <w:sz w:val="15"/>
                <w:szCs w:val="15"/>
                <w:lang w:val="en-US"/>
              </w:rPr>
              <w:t>Ukrenergo</w:t>
            </w:r>
            <w:proofErr w:type="spellEnd"/>
            <w:r w:rsidRPr="00771A8B">
              <w:rPr>
                <w:b/>
                <w:bCs/>
                <w:color w:val="212529"/>
                <w:sz w:val="15"/>
                <w:szCs w:val="15"/>
                <w:lang w:val="en-US"/>
              </w:rPr>
              <w:t xml:space="preserve"> 18-19 January 2026</w:t>
            </w:r>
          </w:p>
        </w:tc>
      </w:tr>
      <w:tr w:rsidR="00771A8B" w:rsidRPr="00771A8B" w:rsidTr="0032514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10 February 2026</w:t>
            </w:r>
            <w:r w:rsidRPr="00771A8B">
              <w:rPr>
                <w:rStyle w:val="EndnoteReference"/>
                <w:b/>
                <w:bCs/>
                <w:color w:val="212529"/>
                <w:sz w:val="15"/>
                <w:szCs w:val="15"/>
                <w:lang w:val="en-US"/>
              </w:rPr>
              <w:endnoteReference w:id="14"/>
            </w:r>
          </w:p>
        </w:tc>
        <w:tc>
          <w:tcPr>
            <w:tcW w:w="2693"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Damage at ZTTP switchyard 330kV </w:t>
            </w:r>
            <w:proofErr w:type="spellStart"/>
            <w:r w:rsidRPr="00771A8B">
              <w:rPr>
                <w:b/>
                <w:bCs/>
                <w:color w:val="212529"/>
                <w:sz w:val="15"/>
                <w:szCs w:val="15"/>
                <w:lang w:val="en-US"/>
              </w:rPr>
              <w:t>Ferosplavna</w:t>
            </w:r>
            <w:proofErr w:type="spellEnd"/>
            <w:r w:rsidRPr="00771A8B">
              <w:rPr>
                <w:b/>
                <w:bCs/>
                <w:color w:val="212529"/>
                <w:sz w:val="15"/>
                <w:szCs w:val="15"/>
                <w:lang w:val="en-US"/>
              </w:rPr>
              <w:t xml:space="preserve"> -1 loss of connection to ZNPP</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ZTTP switchyard</w:t>
            </w:r>
          </w:p>
        </w:tc>
        <w:tc>
          <w:tcPr>
            <w:tcW w:w="1276"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Attack by Ukraine military </w:t>
            </w:r>
          </w:p>
        </w:tc>
        <w:tc>
          <w:tcPr>
            <w:tcW w:w="1984"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Russian military shelling </w:t>
            </w:r>
          </w:p>
        </w:tc>
        <w:tc>
          <w:tcPr>
            <w:tcW w:w="1418"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 xml:space="preserve">Denied by Rosatom - access granted on 28 February </w:t>
            </w:r>
          </w:p>
        </w:tc>
        <w:tc>
          <w:tcPr>
            <w:tcW w:w="1701" w:type="dxa"/>
          </w:tcPr>
          <w:p w:rsidR="00771A8B" w:rsidRPr="00771A8B" w:rsidRDefault="00771A8B" w:rsidP="0032514C">
            <w:pPr>
              <w:pStyle w:val="Heading3"/>
              <w:spacing w:after="280"/>
              <w:rPr>
                <w:b/>
                <w:bCs/>
                <w:color w:val="212529"/>
                <w:sz w:val="15"/>
                <w:szCs w:val="15"/>
                <w:lang w:val="en-US"/>
              </w:rPr>
            </w:pPr>
            <w:r w:rsidRPr="00771A8B">
              <w:rPr>
                <w:b/>
                <w:bCs/>
                <w:color w:val="212529"/>
                <w:sz w:val="15"/>
                <w:szCs w:val="15"/>
                <w:lang w:val="en-US"/>
              </w:rPr>
              <w:t>Repairs started on 27 February following ceasefire agreement</w:t>
            </w:r>
          </w:p>
        </w:tc>
      </w:tr>
    </w:tbl>
    <w:p w:rsidR="0080249D" w:rsidRPr="002B7166" w:rsidRDefault="0080249D" w:rsidP="00771A8B">
      <w:pPr>
        <w:pStyle w:val="Heading3"/>
        <w:shd w:val="clear" w:color="auto" w:fill="FFFFFF"/>
        <w:spacing w:after="280"/>
        <w:rPr>
          <w:color w:val="212529"/>
          <w:sz w:val="22"/>
          <w:szCs w:val="22"/>
          <w:lang w:val="en-US"/>
        </w:rPr>
      </w:pPr>
    </w:p>
    <w:p w:rsidR="00771A8B" w:rsidRPr="002B7166" w:rsidRDefault="00771A8B" w:rsidP="00771A8B">
      <w:pPr>
        <w:pStyle w:val="Heading3"/>
        <w:shd w:val="clear" w:color="auto" w:fill="FFFFFF"/>
        <w:spacing w:after="280"/>
        <w:rPr>
          <w:rFonts w:ascii="Times New Roman" w:hAnsi="Times New Roman" w:cs="Times New Roman"/>
          <w:b/>
          <w:bCs/>
          <w:color w:val="212529"/>
          <w:sz w:val="22"/>
          <w:szCs w:val="22"/>
          <w:lang w:val="en-US"/>
        </w:rPr>
      </w:pPr>
      <w:r w:rsidRPr="002B7166">
        <w:rPr>
          <w:rFonts w:ascii="Times New Roman" w:hAnsi="Times New Roman" w:cs="Times New Roman"/>
          <w:b/>
          <w:bCs/>
          <w:color w:val="212529"/>
          <w:sz w:val="22"/>
          <w:szCs w:val="22"/>
          <w:lang w:val="en-US"/>
        </w:rPr>
        <w:t>Notes</w:t>
      </w:r>
      <w:r w:rsidRPr="002B7166">
        <w:rPr>
          <w:rFonts w:ascii="Times New Roman" w:hAnsi="Times New Roman" w:cs="Times New Roman"/>
          <w:b/>
          <w:bCs/>
          <w:color w:val="212529"/>
          <w:sz w:val="22"/>
          <w:szCs w:val="22"/>
          <w:lang w:val="en-US"/>
        </w:rPr>
        <w:t xml:space="preserve"> for table </w:t>
      </w:r>
    </w:p>
    <w:p w:rsidR="00771A8B" w:rsidRPr="002B7166" w:rsidRDefault="00771A8B" w:rsidP="00771A8B">
      <w:pPr>
        <w:pStyle w:val="Heading3"/>
        <w:shd w:val="clear" w:color="auto" w:fill="FFFFFF"/>
        <w:spacing w:after="280"/>
        <w:rPr>
          <w:rFonts w:ascii="Times New Roman" w:hAnsi="Times New Roman" w:cs="Times New Roman"/>
          <w:b/>
          <w:bCs/>
          <w:color w:val="212529"/>
          <w:sz w:val="22"/>
          <w:szCs w:val="22"/>
          <w:lang w:val="en-US"/>
        </w:rPr>
      </w:pPr>
      <w:r w:rsidRPr="002B7166">
        <w:rPr>
          <w:rFonts w:ascii="Times New Roman" w:hAnsi="Times New Roman" w:cs="Times New Roman"/>
          <w:color w:val="212529"/>
          <w:sz w:val="22"/>
          <w:szCs w:val="22"/>
          <w:lang w:val="en-US"/>
        </w:rPr>
        <w:t>The summary table is based on a Greenpeace Ukraine reviewed of available evidence for each of the loss of external power line connection at the ZNPP during the past 12 months. Sources accessed: SNRI, Ukraine; EnergoAtom, IAEA, Rosatom and personal communications.</w:t>
      </w:r>
    </w:p>
    <w:p w:rsidR="00771A8B" w:rsidRPr="002B7166" w:rsidRDefault="00771A8B" w:rsidP="00771A8B">
      <w:pPr>
        <w:pStyle w:val="Heading3"/>
        <w:shd w:val="clear" w:color="auto" w:fill="FFFFFF"/>
        <w:spacing w:after="280"/>
        <w:rPr>
          <w:rFonts w:ascii="Times New Roman" w:hAnsi="Times New Roman" w:cs="Times New Roman"/>
          <w:b/>
          <w:bCs/>
          <w:color w:val="212529"/>
          <w:sz w:val="22"/>
          <w:szCs w:val="22"/>
          <w:lang w:val="en-US"/>
        </w:rPr>
      </w:pPr>
      <w:r w:rsidRPr="002B7166">
        <w:rPr>
          <w:rFonts w:ascii="Times New Roman" w:hAnsi="Times New Roman" w:cs="Times New Roman"/>
          <w:color w:val="212529"/>
          <w:sz w:val="22"/>
          <w:szCs w:val="22"/>
          <w:lang w:val="en-US"/>
        </w:rPr>
        <w:t xml:space="preserve">In the 12 months to February 2026, Russian military operations in collaboration with Rosatom has led to Loss Of Off Power to the external electricity grid (LOOPs) to the ZNPP on four separate occasions, leading to the operation of emergency diesel generators. In total Russian military operations have damaged the 750kV Dniprovska and the 330kV Ferosplavna-1 lines on 13 separate occasions.  </w:t>
      </w:r>
    </w:p>
    <w:p w:rsidR="00771A8B" w:rsidRPr="002B7166" w:rsidRDefault="00771A8B" w:rsidP="00771A8B">
      <w:pPr>
        <w:pStyle w:val="Heading3"/>
        <w:shd w:val="clear" w:color="auto" w:fill="FFFFFF"/>
        <w:spacing w:after="280"/>
        <w:rPr>
          <w:rFonts w:ascii="Times New Roman" w:hAnsi="Times New Roman" w:cs="Times New Roman"/>
          <w:b/>
          <w:bCs/>
          <w:color w:val="212529"/>
          <w:sz w:val="22"/>
          <w:szCs w:val="22"/>
          <w:lang w:val="en-US"/>
        </w:rPr>
      </w:pPr>
      <w:r w:rsidRPr="002B7166">
        <w:rPr>
          <w:rFonts w:ascii="Times New Roman" w:hAnsi="Times New Roman" w:cs="Times New Roman"/>
          <w:color w:val="212529"/>
          <w:sz w:val="22"/>
          <w:szCs w:val="22"/>
          <w:lang w:val="en-US"/>
        </w:rPr>
        <w:t xml:space="preserve">There is no physical evidence of the claims by Rosatom and Russian government that Ukraine military attacks, in particular shelling, of the external power lines of the ZNPP (and switchyard of the ZTTP) were responsible for the loss of gird connection. </w:t>
      </w:r>
      <w:proofErr w:type="spellStart"/>
      <w:r w:rsidRPr="002B7166">
        <w:rPr>
          <w:rFonts w:ascii="Times New Roman" w:hAnsi="Times New Roman" w:cs="Times New Roman"/>
          <w:color w:val="212529"/>
          <w:sz w:val="22"/>
          <w:szCs w:val="22"/>
          <w:lang w:val="en-US"/>
        </w:rPr>
        <w:t>Mckenzie</w:t>
      </w:r>
      <w:proofErr w:type="spellEnd"/>
      <w:r w:rsidRPr="002B7166">
        <w:rPr>
          <w:rFonts w:ascii="Times New Roman" w:hAnsi="Times New Roman" w:cs="Times New Roman"/>
          <w:color w:val="212529"/>
          <w:sz w:val="22"/>
          <w:szCs w:val="22"/>
          <w:lang w:val="en-US"/>
        </w:rPr>
        <w:t xml:space="preserve"> Intelligence Services (MIS) have reviewed high resolution satellite imagery at locations where Ukraine shelling is claimed. They have not identified any evidence of shelling. </w:t>
      </w:r>
    </w:p>
    <w:p w:rsidR="0080249D" w:rsidRPr="002B7166" w:rsidRDefault="00771A8B" w:rsidP="00B115B0">
      <w:pPr>
        <w:pStyle w:val="Heading3"/>
        <w:shd w:val="clear" w:color="auto" w:fill="FFFFFF"/>
        <w:spacing w:after="280"/>
        <w:rPr>
          <w:rFonts w:ascii="Times New Roman" w:hAnsi="Times New Roman" w:cs="Times New Roman"/>
          <w:color w:val="212529"/>
          <w:sz w:val="22"/>
          <w:szCs w:val="22"/>
          <w:lang w:val="en-US"/>
        </w:rPr>
      </w:pPr>
      <w:r w:rsidRPr="002B7166">
        <w:rPr>
          <w:rFonts w:ascii="Times New Roman" w:hAnsi="Times New Roman" w:cs="Times New Roman"/>
          <w:color w:val="212529"/>
          <w:sz w:val="22"/>
          <w:szCs w:val="22"/>
          <w:lang w:val="en-US"/>
        </w:rPr>
        <w:t>Where the damage 330kV Ferosplavna-1 line was on Russian temporarily controlled territory, the IAEA personnel has been denied access by Rosatom. The IAEA Secretariat has noted that in regards to inspection to the ZTTP switchyard access, “has been denied to the Agency’s teams for several years due to security restrictions.”</w:t>
      </w:r>
      <w:r w:rsidRPr="002B7166">
        <w:rPr>
          <w:rStyle w:val="EndnoteReference"/>
          <w:rFonts w:ascii="Times New Roman" w:hAnsi="Times New Roman" w:cs="Times New Roman"/>
          <w:color w:val="212529"/>
          <w:sz w:val="22"/>
          <w:szCs w:val="22"/>
          <w:lang w:val="en-US"/>
        </w:rPr>
        <w:endnoteReference w:id="15"/>
      </w:r>
    </w:p>
    <w:p w:rsidR="0080249D" w:rsidRPr="00771A8B" w:rsidRDefault="0080249D" w:rsidP="002B7166">
      <w:pPr>
        <w:pStyle w:val="Heading2"/>
      </w:pPr>
      <w:r>
        <w:t xml:space="preserve">ZNPP </w:t>
      </w:r>
      <w:r>
        <w:rPr>
          <w:lang w:val="en-US"/>
        </w:rPr>
        <w:t>Loss Of Offsite Power (LOOP)</w:t>
      </w:r>
      <w:r>
        <w:t xml:space="preserve"> 2022-25</w:t>
      </w:r>
    </w:p>
    <w:tbl>
      <w:tblPr>
        <w:tblStyle w:val="TableGrid"/>
        <w:tblW w:w="9772" w:type="dxa"/>
        <w:tblInd w:w="4" w:type="dxa"/>
        <w:tblCellMar>
          <w:top w:w="13" w:type="dxa"/>
          <w:left w:w="109" w:type="dxa"/>
          <w:bottom w:w="0" w:type="dxa"/>
          <w:right w:w="115" w:type="dxa"/>
        </w:tblCellMar>
        <w:tblLook w:val="04A0" w:firstRow="1" w:lastRow="0" w:firstColumn="1" w:lastColumn="0" w:noHBand="0" w:noVBand="1"/>
      </w:tblPr>
      <w:tblGrid>
        <w:gridCol w:w="3535"/>
        <w:gridCol w:w="6237"/>
      </w:tblGrid>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b/>
                <w:color w:val="212529"/>
                <w:sz w:val="20"/>
              </w:rPr>
              <w:t>Date of LOOP</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b/>
                <w:color w:val="212529"/>
                <w:sz w:val="20"/>
              </w:rPr>
              <w:t>Length of loss of external grid connection</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25 August 2022</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Few hours ?</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8 October 2022</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Few Hours ?</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Pr="00892DE8" w:rsidRDefault="0080249D" w:rsidP="00B115B0">
            <w:pPr>
              <w:jc w:val="center"/>
              <w:rPr>
                <w:lang w:val="en-US"/>
              </w:rPr>
            </w:pPr>
            <w:r>
              <w:rPr>
                <w:rFonts w:ascii="Times New Roman" w:eastAsia="Times New Roman" w:hAnsi="Times New Roman" w:cs="Times New Roman"/>
                <w:color w:val="212529"/>
                <w:sz w:val="20"/>
              </w:rPr>
              <w:t>12 October</w:t>
            </w:r>
            <w:r>
              <w:rPr>
                <w:rFonts w:ascii="Times New Roman" w:eastAsia="Times New Roman" w:hAnsi="Times New Roman" w:cs="Times New Roman"/>
                <w:color w:val="212529"/>
                <w:sz w:val="20"/>
                <w:lang w:val="en-US"/>
              </w:rPr>
              <w:t xml:space="preserve"> 2022</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4.5 hours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2-5 November 2022</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46 hours</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23 November 2022</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20 hours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9 March 2023</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11 hours</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22 May 2023</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5 hours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 December 2023</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4.5</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7 July 2024</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ind w:left="1"/>
              <w:jc w:val="center"/>
            </w:pPr>
            <w:r>
              <w:rPr>
                <w:rFonts w:ascii="Times New Roman" w:eastAsia="Times New Roman" w:hAnsi="Times New Roman" w:cs="Times New Roman"/>
                <w:color w:val="212529"/>
                <w:sz w:val="20"/>
              </w:rPr>
              <w:t>1.5 hours</w:t>
            </w:r>
          </w:p>
        </w:tc>
      </w:tr>
      <w:tr w:rsidR="0080249D" w:rsidTr="002B7166">
        <w:trPr>
          <w:trHeight w:val="242"/>
        </w:trPr>
        <w:tc>
          <w:tcPr>
            <w:tcW w:w="3535" w:type="dxa"/>
            <w:tcBorders>
              <w:top w:val="single" w:sz="4" w:space="0" w:color="000000"/>
              <w:left w:val="single" w:sz="4" w:space="0" w:color="000000"/>
              <w:bottom w:val="single" w:sz="4" w:space="0" w:color="000000"/>
              <w:right w:val="single" w:sz="4" w:space="0" w:color="000000"/>
            </w:tcBorders>
          </w:tcPr>
          <w:p w:rsidR="0080249D" w:rsidRPr="001804E3" w:rsidRDefault="0080249D" w:rsidP="00B115B0">
            <w:pPr>
              <w:jc w:val="center"/>
              <w:rPr>
                <w:rFonts w:ascii="Times New Roman" w:eastAsia="Times New Roman" w:hAnsi="Times New Roman" w:cs="Times New Roman"/>
                <w:color w:val="212529"/>
                <w:sz w:val="20"/>
                <w:lang w:val="en-US"/>
              </w:rPr>
            </w:pPr>
            <w:r>
              <w:rPr>
                <w:rFonts w:ascii="Times New Roman" w:eastAsia="Times New Roman" w:hAnsi="Times New Roman" w:cs="Times New Roman"/>
                <w:color w:val="212529"/>
                <w:sz w:val="20"/>
                <w:lang w:val="en-US"/>
              </w:rPr>
              <w:t>4 July 2025</w:t>
            </w:r>
          </w:p>
        </w:tc>
        <w:tc>
          <w:tcPr>
            <w:tcW w:w="6237" w:type="dxa"/>
            <w:tcBorders>
              <w:top w:val="single" w:sz="4" w:space="0" w:color="000000"/>
              <w:left w:val="single" w:sz="4" w:space="0" w:color="000000"/>
              <w:bottom w:val="single" w:sz="4" w:space="0" w:color="000000"/>
              <w:right w:val="single" w:sz="4" w:space="0" w:color="000000"/>
            </w:tcBorders>
          </w:tcPr>
          <w:p w:rsidR="0080249D" w:rsidRPr="001804E3" w:rsidRDefault="0080249D" w:rsidP="00B115B0">
            <w:pPr>
              <w:ind w:left="1"/>
              <w:jc w:val="center"/>
              <w:rPr>
                <w:rFonts w:ascii="Times New Roman" w:eastAsia="Times New Roman" w:hAnsi="Times New Roman" w:cs="Times New Roman"/>
                <w:color w:val="212529"/>
                <w:sz w:val="20"/>
                <w:lang w:val="en-US"/>
              </w:rPr>
            </w:pPr>
            <w:r>
              <w:rPr>
                <w:rFonts w:ascii="Times New Roman" w:eastAsia="Times New Roman" w:hAnsi="Times New Roman" w:cs="Times New Roman"/>
                <w:color w:val="212529"/>
                <w:sz w:val="20"/>
                <w:lang w:val="en-US"/>
              </w:rPr>
              <w:t>Less than 4 hours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pPr>
            <w:r>
              <w:rPr>
                <w:rFonts w:ascii="Times New Roman" w:eastAsia="Times New Roman" w:hAnsi="Times New Roman" w:cs="Times New Roman"/>
                <w:color w:val="212529"/>
                <w:sz w:val="20"/>
              </w:rPr>
              <w:t>23 September 2025</w:t>
            </w:r>
          </w:p>
        </w:tc>
        <w:tc>
          <w:tcPr>
            <w:tcW w:w="6237" w:type="dxa"/>
            <w:tcBorders>
              <w:top w:val="single" w:sz="4" w:space="0" w:color="000000"/>
              <w:left w:val="single" w:sz="4" w:space="0" w:color="000000"/>
              <w:bottom w:val="single" w:sz="4" w:space="0" w:color="000000"/>
              <w:right w:val="single" w:sz="4" w:space="0" w:color="000000"/>
            </w:tcBorders>
          </w:tcPr>
          <w:p w:rsidR="0080249D" w:rsidRPr="001804E3" w:rsidRDefault="0080249D" w:rsidP="00B115B0">
            <w:pPr>
              <w:ind w:left="1"/>
              <w:jc w:val="center"/>
              <w:rPr>
                <w:rFonts w:ascii="Times New Roman" w:hAnsi="Times New Roman" w:cs="Times New Roman"/>
                <w:sz w:val="20"/>
                <w:szCs w:val="20"/>
                <w:lang w:val="en-US"/>
              </w:rPr>
            </w:pPr>
            <w:r w:rsidRPr="001804E3">
              <w:rPr>
                <w:rFonts w:ascii="Times New Roman" w:hAnsi="Times New Roman" w:cs="Times New Roman"/>
                <w:sz w:val="20"/>
                <w:szCs w:val="20"/>
                <w:lang w:val="en-US"/>
              </w:rPr>
              <w:t>31 days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Pr="001804E3" w:rsidRDefault="0080249D" w:rsidP="00B115B0">
            <w:pPr>
              <w:jc w:val="center"/>
              <w:rPr>
                <w:rFonts w:ascii="Times New Roman" w:eastAsia="Times New Roman" w:hAnsi="Times New Roman" w:cs="Times New Roman"/>
                <w:color w:val="212529"/>
                <w:sz w:val="20"/>
                <w:lang w:val="en-US"/>
              </w:rPr>
            </w:pPr>
            <w:r>
              <w:rPr>
                <w:rFonts w:ascii="Times New Roman" w:eastAsia="Times New Roman" w:hAnsi="Times New Roman" w:cs="Times New Roman"/>
                <w:color w:val="212529"/>
                <w:sz w:val="20"/>
                <w:lang w:val="en-US"/>
              </w:rPr>
              <w:t>6 December 2025</w:t>
            </w:r>
          </w:p>
        </w:tc>
        <w:tc>
          <w:tcPr>
            <w:tcW w:w="6237" w:type="dxa"/>
            <w:tcBorders>
              <w:top w:val="single" w:sz="4" w:space="0" w:color="000000"/>
              <w:left w:val="single" w:sz="4" w:space="0" w:color="000000"/>
              <w:bottom w:val="single" w:sz="4" w:space="0" w:color="000000"/>
              <w:right w:val="single" w:sz="4" w:space="0" w:color="000000"/>
            </w:tcBorders>
          </w:tcPr>
          <w:p w:rsidR="0080249D" w:rsidRPr="001804E3" w:rsidRDefault="0080249D" w:rsidP="00B115B0">
            <w:pPr>
              <w:tabs>
                <w:tab w:val="left" w:pos="402"/>
              </w:tabs>
              <w:ind w:left="1"/>
              <w:jc w:val="center"/>
              <w:rPr>
                <w:rFonts w:ascii="Times New Roman" w:hAnsi="Times New Roman" w:cs="Times New Roman"/>
                <w:sz w:val="20"/>
                <w:szCs w:val="20"/>
                <w:lang w:val="en-US"/>
              </w:rPr>
            </w:pPr>
            <w:r>
              <w:rPr>
                <w:rFonts w:ascii="Times New Roman" w:hAnsi="Times New Roman" w:cs="Times New Roman"/>
                <w:sz w:val="20"/>
                <w:szCs w:val="20"/>
                <w:lang w:val="en-US"/>
              </w:rPr>
              <w:t>29 minutes</w:t>
            </w:r>
          </w:p>
        </w:tc>
      </w:tr>
      <w:tr w:rsidR="0080249D" w:rsidTr="002B7166">
        <w:trPr>
          <w:trHeight w:val="240"/>
        </w:trPr>
        <w:tc>
          <w:tcPr>
            <w:tcW w:w="3535" w:type="dxa"/>
            <w:tcBorders>
              <w:top w:val="single" w:sz="4" w:space="0" w:color="000000"/>
              <w:left w:val="single" w:sz="4" w:space="0" w:color="000000"/>
              <w:bottom w:val="single" w:sz="4" w:space="0" w:color="000000"/>
              <w:right w:val="single" w:sz="4" w:space="0" w:color="000000"/>
            </w:tcBorders>
          </w:tcPr>
          <w:p w:rsidR="0080249D" w:rsidRDefault="0080249D" w:rsidP="00B115B0">
            <w:pPr>
              <w:jc w:val="center"/>
              <w:rPr>
                <w:rFonts w:ascii="Times New Roman" w:eastAsia="Times New Roman" w:hAnsi="Times New Roman" w:cs="Times New Roman"/>
                <w:color w:val="212529"/>
                <w:sz w:val="20"/>
                <w:lang w:val="en-US"/>
              </w:rPr>
            </w:pPr>
            <w:r>
              <w:rPr>
                <w:rFonts w:ascii="Times New Roman" w:eastAsia="Times New Roman" w:hAnsi="Times New Roman" w:cs="Times New Roman"/>
                <w:color w:val="212529"/>
                <w:sz w:val="20"/>
                <w:lang w:val="en-US"/>
              </w:rPr>
              <w:t>13 December 2025</w:t>
            </w:r>
          </w:p>
        </w:tc>
        <w:tc>
          <w:tcPr>
            <w:tcW w:w="6237" w:type="dxa"/>
            <w:tcBorders>
              <w:top w:val="single" w:sz="4" w:space="0" w:color="000000"/>
              <w:left w:val="single" w:sz="4" w:space="0" w:color="000000"/>
              <w:bottom w:val="single" w:sz="4" w:space="0" w:color="000000"/>
              <w:right w:val="single" w:sz="4" w:space="0" w:color="000000"/>
            </w:tcBorders>
          </w:tcPr>
          <w:p w:rsidR="0080249D" w:rsidRDefault="0080249D" w:rsidP="00B115B0">
            <w:pPr>
              <w:tabs>
                <w:tab w:val="left" w:pos="402"/>
              </w:tabs>
              <w:ind w:left="1"/>
              <w:jc w:val="center"/>
              <w:rPr>
                <w:rFonts w:ascii="Times New Roman" w:hAnsi="Times New Roman" w:cs="Times New Roman"/>
                <w:sz w:val="20"/>
                <w:szCs w:val="20"/>
                <w:lang w:val="en-US"/>
              </w:rPr>
            </w:pPr>
            <w:r>
              <w:rPr>
                <w:rFonts w:ascii="Times New Roman" w:hAnsi="Times New Roman" w:cs="Times New Roman"/>
                <w:sz w:val="20"/>
                <w:szCs w:val="20"/>
                <w:lang w:val="en-US"/>
              </w:rPr>
              <w:t>2 hours</w:t>
            </w:r>
          </w:p>
        </w:tc>
      </w:tr>
    </w:tbl>
    <w:p w:rsidR="0080249D" w:rsidRPr="0080249D" w:rsidRDefault="0080249D" w:rsidP="002B716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191C1F"/>
          <w:kern w:val="0"/>
          <w:sz w:val="20"/>
          <w:szCs w:val="20"/>
          <w:lang w:val="en-US"/>
        </w:rPr>
      </w:pPr>
      <w:r w:rsidRPr="0080249D">
        <w:rPr>
          <w:rFonts w:ascii="Times New Roman" w:hAnsi="Times New Roman" w:cs="Times New Roman"/>
          <w:b/>
          <w:bCs/>
          <w:color w:val="191C1F"/>
          <w:kern w:val="0"/>
          <w:sz w:val="20"/>
          <w:szCs w:val="20"/>
          <w:lang w:val="en-US"/>
        </w:rPr>
        <w:t xml:space="preserve">Data based on a Greenpeace Ukraine review sources accessed: SNRI, Ukraine; </w:t>
      </w:r>
      <w:proofErr w:type="spellStart"/>
      <w:r w:rsidRPr="0080249D">
        <w:rPr>
          <w:rFonts w:ascii="Times New Roman" w:hAnsi="Times New Roman" w:cs="Times New Roman"/>
          <w:b/>
          <w:bCs/>
          <w:color w:val="191C1F"/>
          <w:kern w:val="0"/>
          <w:sz w:val="20"/>
          <w:szCs w:val="20"/>
          <w:lang w:val="en-US"/>
        </w:rPr>
        <w:t>Energoatom</w:t>
      </w:r>
      <w:proofErr w:type="spellEnd"/>
      <w:r w:rsidRPr="0080249D">
        <w:rPr>
          <w:rFonts w:ascii="Times New Roman" w:hAnsi="Times New Roman" w:cs="Times New Roman"/>
          <w:b/>
          <w:bCs/>
          <w:color w:val="191C1F"/>
          <w:kern w:val="0"/>
          <w:sz w:val="20"/>
          <w:szCs w:val="20"/>
          <w:lang w:val="en-US"/>
        </w:rPr>
        <w:t>,</w:t>
      </w:r>
      <w:r w:rsidR="002B7166">
        <w:rPr>
          <w:rFonts w:ascii="Times New Roman" w:hAnsi="Times New Roman" w:cs="Times New Roman"/>
          <w:b/>
          <w:bCs/>
          <w:color w:val="191C1F"/>
          <w:kern w:val="0"/>
          <w:sz w:val="20"/>
          <w:szCs w:val="20"/>
          <w:lang w:val="en-US"/>
        </w:rPr>
        <w:t xml:space="preserve"> </w:t>
      </w:r>
      <w:r w:rsidRPr="0080249D">
        <w:rPr>
          <w:rFonts w:ascii="Times New Roman" w:hAnsi="Times New Roman" w:cs="Times New Roman"/>
          <w:b/>
          <w:bCs/>
          <w:color w:val="191C1F"/>
          <w:kern w:val="0"/>
          <w:sz w:val="20"/>
          <w:szCs w:val="20"/>
          <w:lang w:val="en-US"/>
        </w:rPr>
        <w:t>IAEA, Rosatom</w:t>
      </w:r>
      <w:r w:rsidR="002B7166">
        <w:rPr>
          <w:rFonts w:ascii="Times New Roman" w:hAnsi="Times New Roman" w:cs="Times New Roman"/>
          <w:b/>
          <w:bCs/>
          <w:color w:val="191C1F"/>
          <w:kern w:val="0"/>
          <w:sz w:val="20"/>
          <w:szCs w:val="20"/>
          <w:lang w:val="en-US"/>
        </w:rPr>
        <w:t xml:space="preserve"> </w:t>
      </w:r>
      <w:r w:rsidRPr="0080249D">
        <w:rPr>
          <w:rFonts w:ascii="Times New Roman" w:hAnsi="Times New Roman" w:cs="Times New Roman"/>
          <w:b/>
          <w:bCs/>
          <w:color w:val="191C1F"/>
          <w:kern w:val="0"/>
          <w:sz w:val="20"/>
          <w:szCs w:val="20"/>
          <w:lang w:val="en-US"/>
        </w:rPr>
        <w:t>and personal communications.</w:t>
      </w:r>
    </w:p>
    <w:p w:rsidR="0080249D" w:rsidRDefault="0080249D" w:rsidP="00B115B0">
      <w:pPr>
        <w:pBdr>
          <w:top w:val="nil"/>
          <w:left w:val="nil"/>
          <w:bottom w:val="nil"/>
          <w:right w:val="nil"/>
          <w:between w:val="nil"/>
        </w:pBdr>
        <w:jc w:val="center"/>
        <w:rPr>
          <w:rFonts w:ascii="Times New Roman" w:hAnsi="Times New Roman" w:cs="Times New Roman"/>
          <w:color w:val="191C1F"/>
          <w:kern w:val="0"/>
          <w:sz w:val="20"/>
          <w:szCs w:val="20"/>
          <w:lang w:val="en-US"/>
        </w:rPr>
      </w:pPr>
    </w:p>
    <w:p w:rsidR="0080249D" w:rsidRDefault="0080249D" w:rsidP="0080249D">
      <w:pPr>
        <w:pBdr>
          <w:top w:val="nil"/>
          <w:left w:val="nil"/>
          <w:bottom w:val="nil"/>
          <w:right w:val="nil"/>
          <w:between w:val="nil"/>
        </w:pBdr>
        <w:rPr>
          <w:rFonts w:ascii="Times New Roman" w:eastAsia="Times New Roman" w:hAnsi="Times New Roman" w:cs="Times New Roman"/>
          <w:color w:val="000000"/>
        </w:rPr>
      </w:pPr>
    </w:p>
    <w:p w:rsidR="0080249D" w:rsidRDefault="0080249D" w:rsidP="0080249D">
      <w:pPr>
        <w:pBdr>
          <w:top w:val="nil"/>
          <w:left w:val="nil"/>
          <w:bottom w:val="nil"/>
          <w:right w:val="nil"/>
          <w:between w:val="nil"/>
        </w:pBd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In the four years since Russia’s attack and illegal occupation of the ZNPP</w:t>
      </w:r>
      <w:r w:rsidR="002B7166">
        <w:rPr>
          <w:rFonts w:ascii="Times New Roman" w:eastAsia="Times New Roman" w:hAnsi="Times New Roman" w:cs="Times New Roman"/>
          <w:color w:val="000000"/>
          <w:lang w:val="en-US"/>
        </w:rPr>
        <w:t>:</w:t>
      </w:r>
    </w:p>
    <w:p w:rsidR="0080249D" w:rsidRPr="001804E3" w:rsidRDefault="0080249D" w:rsidP="0080249D">
      <w:pPr>
        <w:pBdr>
          <w:top w:val="nil"/>
          <w:left w:val="nil"/>
          <w:bottom w:val="nil"/>
          <w:right w:val="nil"/>
          <w:between w:val="nil"/>
        </w:pBdr>
        <w:rPr>
          <w:rFonts w:ascii="Times New Roman" w:eastAsia="Times New Roman" w:hAnsi="Times New Roman" w:cs="Times New Roman"/>
          <w:color w:val="000000"/>
          <w:lang w:val="en-US"/>
        </w:rPr>
      </w:pPr>
    </w:p>
    <w:p w:rsidR="0080249D" w:rsidRPr="00850EF4" w:rsidRDefault="0080249D" w:rsidP="0080249D">
      <w:pPr>
        <w:pStyle w:val="ListParagraph"/>
        <w:numPr>
          <w:ilvl w:val="0"/>
          <w:numId w:val="2"/>
        </w:numPr>
        <w:rPr>
          <w:lang w:val="en-US"/>
        </w:rPr>
      </w:pPr>
      <w:r w:rsidRPr="00850EF4">
        <w:rPr>
          <w:lang w:val="en-US"/>
        </w:rPr>
        <w:t>There were five LOOPs in 2022 – issue of concern was that the ZNPP reactors had still be in generating electricity until September 2022, which meant that the nuclear fuel in the reactor core was very hot requiring rapid cooling and no disruption to electricity supply</w:t>
      </w:r>
      <w:r>
        <w:rPr>
          <w:lang w:val="en-US"/>
        </w:rPr>
        <w:t>;</w:t>
      </w:r>
      <w:r w:rsidRPr="00850EF4">
        <w:rPr>
          <w:lang w:val="en-US"/>
        </w:rPr>
        <w:t xml:space="preserve"> </w:t>
      </w:r>
    </w:p>
    <w:p w:rsidR="0080249D" w:rsidRDefault="0080249D" w:rsidP="0080249D">
      <w:pPr>
        <w:pStyle w:val="ListParagraph"/>
        <w:numPr>
          <w:ilvl w:val="0"/>
          <w:numId w:val="2"/>
        </w:numPr>
        <w:rPr>
          <w:lang w:val="en-US"/>
        </w:rPr>
      </w:pPr>
      <w:r w:rsidRPr="00850EF4">
        <w:rPr>
          <w:lang w:val="en-US"/>
        </w:rPr>
        <w:t>There were three LOOPs in 2023 – reduced latent heat in nuclear reactor fuel after shutdown September 2022, but remains major issue</w:t>
      </w:r>
      <w:r>
        <w:rPr>
          <w:lang w:val="en-US"/>
        </w:rPr>
        <w:t>;</w:t>
      </w:r>
    </w:p>
    <w:p w:rsidR="0080249D" w:rsidRDefault="0080249D" w:rsidP="0080249D">
      <w:pPr>
        <w:pStyle w:val="ListParagraph"/>
        <w:numPr>
          <w:ilvl w:val="0"/>
          <w:numId w:val="2"/>
        </w:numPr>
        <w:rPr>
          <w:lang w:val="en-US"/>
        </w:rPr>
      </w:pPr>
      <w:r>
        <w:rPr>
          <w:lang w:val="en-US"/>
        </w:rPr>
        <w:t>There was one LOOP in 2024;</w:t>
      </w:r>
    </w:p>
    <w:p w:rsidR="00850EF4" w:rsidRPr="002B7166" w:rsidRDefault="0080249D" w:rsidP="002B7166">
      <w:pPr>
        <w:pStyle w:val="ListParagraph"/>
        <w:numPr>
          <w:ilvl w:val="0"/>
          <w:numId w:val="2"/>
        </w:numPr>
        <w:rPr>
          <w:lang w:val="en-US"/>
        </w:rPr>
      </w:pPr>
      <w:r>
        <w:rPr>
          <w:lang w:val="en-US"/>
        </w:rPr>
        <w:t>There were four LOOPs in 2025 – prior to September 2025, the loss external power at ZNPP had been no longer than less than two days; the LOOP in September/October 2025 was 31 days.</w:t>
      </w:r>
    </w:p>
    <w:p w:rsidR="00850EF4" w:rsidRDefault="00850EF4">
      <w:pPr>
        <w:rPr>
          <w:lang w:val="en-US"/>
        </w:rPr>
      </w:pPr>
    </w:p>
    <w:p w:rsidR="00850EF4" w:rsidRDefault="00850EF4">
      <w:pPr>
        <w:rPr>
          <w:lang w:val="en-US"/>
        </w:rPr>
      </w:pPr>
    </w:p>
    <w:p w:rsidR="00A96904" w:rsidRDefault="00A96904" w:rsidP="002B7166">
      <w:pPr>
        <w:jc w:val="center"/>
        <w:rPr>
          <w:lang w:val="en-US"/>
        </w:rPr>
      </w:pPr>
      <w:r>
        <w:rPr>
          <w:noProof/>
          <w:lang w:val="en-US"/>
        </w:rPr>
        <w:lastRenderedPageBreak/>
        <w:drawing>
          <wp:inline distT="0" distB="0" distL="0" distR="0">
            <wp:extent cx="5943600" cy="7219315"/>
            <wp:effectExtent l="0" t="0" r="0" b="0"/>
            <wp:docPr id="14073036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03605" name="Picture 1407303605"/>
                    <pic:cNvPicPr/>
                  </pic:nvPicPr>
                  <pic:blipFill>
                    <a:blip r:embed="rId10">
                      <a:extLst>
                        <a:ext uri="{28A0092B-C50C-407E-A947-70E740481C1C}">
                          <a14:useLocalDpi xmlns:a14="http://schemas.microsoft.com/office/drawing/2010/main" val="0"/>
                        </a:ext>
                      </a:extLst>
                    </a:blip>
                    <a:stretch>
                      <a:fillRect/>
                    </a:stretch>
                  </pic:blipFill>
                  <pic:spPr>
                    <a:xfrm>
                      <a:off x="0" y="0"/>
                      <a:ext cx="5943600" cy="7219315"/>
                    </a:xfrm>
                    <a:prstGeom prst="rect">
                      <a:avLst/>
                    </a:prstGeom>
                  </pic:spPr>
                </pic:pic>
              </a:graphicData>
            </a:graphic>
          </wp:inline>
        </w:drawing>
      </w:r>
    </w:p>
    <w:p w:rsidR="002B7166" w:rsidRPr="0080249D" w:rsidRDefault="002B7166" w:rsidP="002B7166">
      <w:pPr>
        <w:jc w:val="center"/>
        <w:rPr>
          <w:b/>
          <w:bCs/>
          <w:sz w:val="20"/>
          <w:szCs w:val="20"/>
          <w:lang w:val="en-US"/>
        </w:rPr>
      </w:pPr>
      <w:r w:rsidRPr="0080249D">
        <w:rPr>
          <w:b/>
          <w:bCs/>
          <w:sz w:val="20"/>
          <w:szCs w:val="20"/>
          <w:lang w:val="en-US"/>
        </w:rPr>
        <w:t>750kV transmission line at the switchyard of ZNPP Source: 15 October 2025 @Airbus</w:t>
      </w:r>
    </w:p>
    <w:p w:rsidR="002B7166" w:rsidRDefault="002B7166">
      <w:pPr>
        <w:rPr>
          <w:lang w:val="en-US"/>
        </w:rPr>
      </w:pPr>
    </w:p>
    <w:p w:rsidR="0080249D" w:rsidRDefault="0080249D">
      <w:pPr>
        <w:rPr>
          <w:lang w:val="en-US"/>
        </w:rPr>
      </w:pPr>
    </w:p>
    <w:p w:rsidR="0080249D" w:rsidRDefault="0080249D">
      <w:pPr>
        <w:rPr>
          <w:lang w:val="en-US"/>
        </w:rPr>
      </w:pPr>
    </w:p>
    <w:p w:rsidR="00A96904" w:rsidRDefault="00A96904">
      <w:pPr>
        <w:rPr>
          <w:lang w:val="en-US"/>
        </w:rPr>
      </w:pPr>
    </w:p>
    <w:p w:rsidR="00A96904" w:rsidRDefault="00A96904" w:rsidP="002B7166">
      <w:pPr>
        <w:jc w:val="center"/>
        <w:rPr>
          <w:lang w:val="en-US"/>
        </w:rPr>
      </w:pPr>
      <w:r>
        <w:rPr>
          <w:noProof/>
          <w:lang w:val="en-US"/>
        </w:rPr>
        <w:lastRenderedPageBreak/>
        <w:drawing>
          <wp:inline distT="0" distB="0" distL="0" distR="0">
            <wp:extent cx="5943600" cy="4912995"/>
            <wp:effectExtent l="0" t="0" r="0" b="1905"/>
            <wp:docPr id="1714662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62045" name="Picture 17146620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912995"/>
                    </a:xfrm>
                    <a:prstGeom prst="rect">
                      <a:avLst/>
                    </a:prstGeom>
                  </pic:spPr>
                </pic:pic>
              </a:graphicData>
            </a:graphic>
          </wp:inline>
        </w:drawing>
      </w:r>
    </w:p>
    <w:p w:rsidR="002B7166" w:rsidRPr="0080249D" w:rsidRDefault="002B7166" w:rsidP="002B7166">
      <w:pPr>
        <w:jc w:val="center"/>
        <w:rPr>
          <w:b/>
          <w:bCs/>
          <w:sz w:val="20"/>
          <w:szCs w:val="20"/>
          <w:lang w:val="en-US"/>
        </w:rPr>
      </w:pPr>
      <w:r w:rsidRPr="0080249D">
        <w:rPr>
          <w:b/>
          <w:bCs/>
          <w:sz w:val="20"/>
          <w:szCs w:val="20"/>
          <w:lang w:val="en-US"/>
        </w:rPr>
        <w:t>750kV transmission line at the switchyard of ZNPP Source: 15 October 2025 @Airbus</w:t>
      </w:r>
    </w:p>
    <w:p w:rsidR="002B7166" w:rsidRDefault="002B7166">
      <w:pPr>
        <w:rPr>
          <w:lang w:val="en-US"/>
        </w:rPr>
      </w:pPr>
    </w:p>
    <w:p w:rsidR="00A96904" w:rsidRDefault="00A96904">
      <w:pPr>
        <w:rPr>
          <w:lang w:val="en-US"/>
        </w:rPr>
      </w:pPr>
    </w:p>
    <w:p w:rsidR="00A96904" w:rsidRDefault="00A96904">
      <w:pPr>
        <w:rPr>
          <w:lang w:val="en-US"/>
        </w:rPr>
      </w:pPr>
      <w:r>
        <w:rPr>
          <w:noProof/>
          <w:lang w:val="en-US"/>
        </w:rPr>
        <w:lastRenderedPageBreak/>
        <w:drawing>
          <wp:inline distT="0" distB="0" distL="0" distR="0">
            <wp:extent cx="5943600" cy="4204970"/>
            <wp:effectExtent l="0" t="0" r="0" b="0"/>
            <wp:docPr id="19205310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31007" name="Picture 19205310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rsidR="002B7166" w:rsidRPr="0080249D" w:rsidRDefault="002B7166" w:rsidP="002B7166">
      <w:pPr>
        <w:jc w:val="center"/>
        <w:rPr>
          <w:b/>
          <w:bCs/>
          <w:sz w:val="20"/>
          <w:szCs w:val="20"/>
          <w:lang w:val="en-US"/>
        </w:rPr>
      </w:pPr>
      <w:r w:rsidRPr="0080249D">
        <w:rPr>
          <w:b/>
          <w:bCs/>
          <w:sz w:val="20"/>
          <w:szCs w:val="20"/>
          <w:lang w:val="en-US"/>
        </w:rPr>
        <w:t>750kV transmission line at the switchyard of ZNPP Source: 15 October 2025 @Airbus</w:t>
      </w:r>
    </w:p>
    <w:p w:rsidR="002B7166" w:rsidRDefault="002B7166">
      <w:pPr>
        <w:rPr>
          <w:lang w:val="en-US"/>
        </w:rPr>
      </w:pPr>
    </w:p>
    <w:p w:rsidR="00A96904" w:rsidRDefault="00A96904">
      <w:pPr>
        <w:rPr>
          <w:lang w:val="en-US"/>
        </w:rPr>
      </w:pPr>
    </w:p>
    <w:p w:rsidR="00A96904" w:rsidRDefault="00A96904" w:rsidP="002B7166">
      <w:pPr>
        <w:jc w:val="center"/>
        <w:rPr>
          <w:lang w:val="en-US"/>
        </w:rPr>
      </w:pPr>
      <w:r>
        <w:rPr>
          <w:noProof/>
          <w:lang w:val="en-US"/>
        </w:rPr>
        <w:lastRenderedPageBreak/>
        <w:drawing>
          <wp:inline distT="0" distB="0" distL="0" distR="0">
            <wp:extent cx="5943600" cy="5126355"/>
            <wp:effectExtent l="0" t="0" r="0" b="4445"/>
            <wp:docPr id="21095512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51225" name="Picture 2109551225"/>
                    <pic:cNvPicPr/>
                  </pic:nvPicPr>
                  <pic:blipFill>
                    <a:blip r:embed="rId13">
                      <a:extLst>
                        <a:ext uri="{28A0092B-C50C-407E-A947-70E740481C1C}">
                          <a14:useLocalDpi xmlns:a14="http://schemas.microsoft.com/office/drawing/2010/main" val="0"/>
                        </a:ext>
                      </a:extLst>
                    </a:blip>
                    <a:stretch>
                      <a:fillRect/>
                    </a:stretch>
                  </pic:blipFill>
                  <pic:spPr>
                    <a:xfrm>
                      <a:off x="0" y="0"/>
                      <a:ext cx="5943600" cy="5126355"/>
                    </a:xfrm>
                    <a:prstGeom prst="rect">
                      <a:avLst/>
                    </a:prstGeom>
                  </pic:spPr>
                </pic:pic>
              </a:graphicData>
            </a:graphic>
          </wp:inline>
        </w:drawing>
      </w:r>
    </w:p>
    <w:p w:rsidR="002B7166" w:rsidRPr="0080249D" w:rsidRDefault="002B7166" w:rsidP="002B7166">
      <w:pPr>
        <w:jc w:val="center"/>
        <w:rPr>
          <w:b/>
          <w:bCs/>
          <w:sz w:val="20"/>
          <w:szCs w:val="20"/>
          <w:lang w:val="en-US"/>
        </w:rPr>
      </w:pPr>
      <w:r>
        <w:rPr>
          <w:b/>
          <w:bCs/>
          <w:sz w:val="20"/>
          <w:szCs w:val="20"/>
          <w:lang w:val="en-US"/>
        </w:rPr>
        <w:t xml:space="preserve">Zaporizhzhia Thermal Power Plant (ZTTP) and switchyard </w:t>
      </w:r>
      <w:r w:rsidRPr="0080249D">
        <w:rPr>
          <w:b/>
          <w:bCs/>
          <w:sz w:val="20"/>
          <w:szCs w:val="20"/>
          <w:lang w:val="en-US"/>
        </w:rPr>
        <w:t>15 October 2025 @Airbus</w:t>
      </w:r>
    </w:p>
    <w:p w:rsidR="002B7166" w:rsidRDefault="002B7166">
      <w:pPr>
        <w:rPr>
          <w:lang w:val="en-US"/>
        </w:rPr>
      </w:pPr>
    </w:p>
    <w:p w:rsidR="00A96904" w:rsidRDefault="00A96904">
      <w:pPr>
        <w:rPr>
          <w:lang w:val="en-US"/>
        </w:rPr>
      </w:pPr>
    </w:p>
    <w:p w:rsidR="00A96904" w:rsidRDefault="00A96904" w:rsidP="002B7166">
      <w:pPr>
        <w:jc w:val="center"/>
        <w:rPr>
          <w:lang w:val="en-US"/>
        </w:rPr>
      </w:pPr>
      <w:r>
        <w:rPr>
          <w:noProof/>
          <w:lang w:val="en-US"/>
        </w:rPr>
        <w:lastRenderedPageBreak/>
        <w:drawing>
          <wp:inline distT="0" distB="0" distL="0" distR="0">
            <wp:extent cx="5143500" cy="7594600"/>
            <wp:effectExtent l="0" t="0" r="0" b="0"/>
            <wp:docPr id="15231454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45479" name="Picture 1523145479"/>
                    <pic:cNvPicPr/>
                  </pic:nvPicPr>
                  <pic:blipFill>
                    <a:blip r:embed="rId14">
                      <a:extLst>
                        <a:ext uri="{28A0092B-C50C-407E-A947-70E740481C1C}">
                          <a14:useLocalDpi xmlns:a14="http://schemas.microsoft.com/office/drawing/2010/main" val="0"/>
                        </a:ext>
                      </a:extLst>
                    </a:blip>
                    <a:stretch>
                      <a:fillRect/>
                    </a:stretch>
                  </pic:blipFill>
                  <pic:spPr>
                    <a:xfrm>
                      <a:off x="0" y="0"/>
                      <a:ext cx="5143500" cy="7594600"/>
                    </a:xfrm>
                    <a:prstGeom prst="rect">
                      <a:avLst/>
                    </a:prstGeom>
                  </pic:spPr>
                </pic:pic>
              </a:graphicData>
            </a:graphic>
          </wp:inline>
        </w:drawing>
      </w:r>
    </w:p>
    <w:p w:rsidR="002B7166" w:rsidRDefault="002B7166" w:rsidP="002B7166">
      <w:pPr>
        <w:jc w:val="center"/>
        <w:rPr>
          <w:lang w:val="en-US"/>
        </w:rPr>
      </w:pPr>
      <w:r>
        <w:rPr>
          <w:b/>
          <w:bCs/>
          <w:sz w:val="20"/>
          <w:szCs w:val="20"/>
          <w:lang w:val="en-US"/>
        </w:rPr>
        <w:t xml:space="preserve">Zaporizhzhia Thermal Power Plant (ZTTP) and switchyard </w:t>
      </w:r>
      <w:r w:rsidRPr="0080249D">
        <w:rPr>
          <w:b/>
          <w:bCs/>
          <w:sz w:val="20"/>
          <w:szCs w:val="20"/>
          <w:lang w:val="en-US"/>
        </w:rPr>
        <w:t>15 October 2025 @Airbus</w:t>
      </w:r>
    </w:p>
    <w:p w:rsidR="00A96904" w:rsidRDefault="00A96904">
      <w:pPr>
        <w:rPr>
          <w:lang w:val="en-US"/>
        </w:rPr>
      </w:pPr>
    </w:p>
    <w:p w:rsidR="00A96904" w:rsidRDefault="00A96904" w:rsidP="002B7166">
      <w:pPr>
        <w:jc w:val="center"/>
        <w:rPr>
          <w:lang w:val="en-US"/>
        </w:rPr>
      </w:pPr>
    </w:p>
    <w:p w:rsidR="00A96904" w:rsidRDefault="00A96904">
      <w:pPr>
        <w:rPr>
          <w:lang w:val="en-US"/>
        </w:rPr>
      </w:pPr>
    </w:p>
    <w:p w:rsidR="00A96904" w:rsidRDefault="00A96904">
      <w:pPr>
        <w:rPr>
          <w:lang w:val="en-US"/>
        </w:rPr>
      </w:pPr>
      <w:r>
        <w:rPr>
          <w:noProof/>
          <w:lang w:val="en-US"/>
        </w:rPr>
        <w:drawing>
          <wp:inline distT="0" distB="0" distL="0" distR="0">
            <wp:extent cx="5943600" cy="3899535"/>
            <wp:effectExtent l="0" t="0" r="0" b="0"/>
            <wp:docPr id="1205066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6655" name="Picture 12050665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899535"/>
                    </a:xfrm>
                    <a:prstGeom prst="rect">
                      <a:avLst/>
                    </a:prstGeom>
                  </pic:spPr>
                </pic:pic>
              </a:graphicData>
            </a:graphic>
          </wp:inline>
        </w:drawing>
      </w:r>
    </w:p>
    <w:p w:rsidR="002B7166" w:rsidRPr="002B7166" w:rsidRDefault="002B7166" w:rsidP="002B7166">
      <w:pPr>
        <w:jc w:val="center"/>
        <w:rPr>
          <w:b/>
          <w:bCs/>
          <w:lang w:val="en-US"/>
        </w:rPr>
      </w:pPr>
      <w:r w:rsidRPr="002B7166">
        <w:rPr>
          <w:b/>
          <w:bCs/>
          <w:lang w:val="en-US"/>
        </w:rPr>
        <w:t xml:space="preserve">Location of Russian damaged 330kV Ferosvplavna-1 line </w:t>
      </w:r>
      <w:r w:rsidRPr="002B7166">
        <w:rPr>
          <w:b/>
          <w:bCs/>
          <w:sz w:val="20"/>
          <w:szCs w:val="20"/>
          <w:lang w:val="en-US"/>
        </w:rPr>
        <w:t>15 October 2025 @Airbus</w:t>
      </w:r>
    </w:p>
    <w:p w:rsidR="002B7166" w:rsidRDefault="002B7166">
      <w:pPr>
        <w:rPr>
          <w:lang w:val="en-US"/>
        </w:rPr>
      </w:pPr>
    </w:p>
    <w:p w:rsidR="00850EF4" w:rsidRDefault="00850EF4">
      <w:pPr>
        <w:rPr>
          <w:lang w:val="en-US"/>
        </w:rPr>
      </w:pPr>
    </w:p>
    <w:p w:rsidR="00850EF4" w:rsidRPr="001804E3" w:rsidRDefault="00850EF4">
      <w:pPr>
        <w:rPr>
          <w:lang w:val="en-US"/>
        </w:rPr>
      </w:pPr>
    </w:p>
    <w:sectPr w:rsidR="00850EF4" w:rsidRPr="001804E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85965" w:rsidRDefault="00D85965" w:rsidP="001804E3">
      <w:r>
        <w:separator/>
      </w:r>
    </w:p>
  </w:endnote>
  <w:endnote w:type="continuationSeparator" w:id="0">
    <w:p w:rsidR="00D85965" w:rsidRDefault="00D85965" w:rsidP="001804E3">
      <w:r>
        <w:continuationSeparator/>
      </w:r>
    </w:p>
  </w:endnote>
  <w:endnote w:id="1">
    <w:p w:rsidR="00B115B0" w:rsidRPr="00B115B0" w:rsidRDefault="00B115B0">
      <w:pPr>
        <w:pStyle w:val="EndnoteText"/>
        <w:rPr>
          <w:lang w:val="en-US"/>
        </w:rPr>
      </w:pPr>
      <w:r>
        <w:rPr>
          <w:rStyle w:val="EndnoteReference"/>
        </w:rPr>
        <w:endnoteRef/>
      </w:r>
      <w:r>
        <w:t xml:space="preserve"> </w:t>
      </w:r>
      <w:r>
        <w:rPr>
          <w:lang w:val="en-US"/>
        </w:rPr>
        <w:t>Shaun Burnie, senior nuclear specialist, Greenpeace Ukraine and Jan Vande Putte, nuclear energy specialist, Greenpeace Ukraine.</w:t>
      </w:r>
    </w:p>
  </w:endnote>
  <w:endnote w:id="2">
    <w:p w:rsidR="00B115B0" w:rsidRPr="00B115B0" w:rsidRDefault="00B115B0">
      <w:pPr>
        <w:pStyle w:val="EndnoteText"/>
        <w:rPr>
          <w:lang w:val="en-US"/>
        </w:rPr>
      </w:pPr>
      <w:r>
        <w:rPr>
          <w:rStyle w:val="EndnoteReference"/>
        </w:rPr>
        <w:endnoteRef/>
      </w:r>
      <w:r>
        <w:t xml:space="preserve"> </w:t>
      </w:r>
      <w:r>
        <w:rPr>
          <w:color w:val="000000"/>
        </w:rPr>
        <w:t xml:space="preserve">Greenpeace Ukraine, Risk of unprecedented nuclear disaster if Russia’s attacks on Ukraine’s electricity system continue, 2 October 2024, see </w:t>
      </w:r>
      <w:r>
        <w:fldChar w:fldCharType="begin"/>
      </w:r>
      <w:r>
        <w:instrText>HYPERLINK "https://greenpeace.at/uploads/2024/10/copy-of-greenpeace-analysis-on-risk-of-unprecedented-nuclear-disaster-in-ukraine.pdf" \h</w:instrText>
      </w:r>
      <w:r>
        <w:fldChar w:fldCharType="separate"/>
      </w:r>
      <w:r>
        <w:rPr>
          <w:color w:val="0563C1"/>
          <w:u w:val="single"/>
        </w:rPr>
        <w:t>https://greenpeace.at/uploads/2024/10/copy-of-greenpeace-analysis-on-risk-of-unprecedented-nuclear-disaster-in-ukraine.pdf</w:t>
      </w:r>
      <w:r>
        <w:rPr>
          <w:color w:val="0563C1"/>
          <w:u w:val="single"/>
        </w:rPr>
        <w:fldChar w:fldCharType="end"/>
      </w:r>
      <w:r>
        <w:rPr>
          <w:color w:val="000000"/>
        </w:rPr>
        <w:t xml:space="preserve">; and Russians again targeting critical electricity system for nuclear plants in Ukraine, 1 November 2025, see </w:t>
      </w:r>
      <w:r>
        <w:fldChar w:fldCharType="begin"/>
      </w:r>
      <w:r>
        <w:instrText>HYPERLINK "https://www.greenpeace.org/ukraine/en/news-en/4565/russians-again-targeting-critical-electricity-system-for-nuclear-plants-in-ukraine/" \h</w:instrText>
      </w:r>
      <w:r>
        <w:fldChar w:fldCharType="separate"/>
      </w:r>
      <w:r>
        <w:rPr>
          <w:color w:val="0563C1"/>
          <w:u w:val="single"/>
        </w:rPr>
        <w:t>https://www.greenpeace.org/ukraine/en/news-en/4565/russians-again-targeting-critical-electricity-system-for-nuclear-plants-in-ukraine/</w:t>
      </w:r>
      <w:r>
        <w:rPr>
          <w:color w:val="0563C1"/>
          <w:u w:val="single"/>
        </w:rPr>
        <w:fldChar w:fldCharType="end"/>
      </w:r>
    </w:p>
  </w:endnote>
  <w:endnote w:id="3">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20"/>
          <w:szCs w:val="20"/>
          <w:lang w:val="en-US"/>
        </w:rPr>
      </w:pPr>
      <w:r w:rsidRPr="00FF7762">
        <w:rPr>
          <w:rStyle w:val="EndnoteReference"/>
          <w:rFonts w:ascii="Times New Roman" w:hAnsi="Times New Roman" w:cs="Times New Roman"/>
        </w:rPr>
        <w:endnoteRef/>
      </w:r>
      <w:r w:rsidRPr="00FF7762">
        <w:rPr>
          <w:rFonts w:ascii="Times New Roman" w:hAnsi="Times New Roman" w:cs="Times New Roman"/>
          <w:sz w:val="20"/>
          <w:szCs w:val="20"/>
        </w:rPr>
        <w:t xml:space="preserve"> </w:t>
      </w:r>
      <w:r w:rsidRPr="00FF7762">
        <w:rPr>
          <w:rFonts w:ascii="Times New Roman" w:hAnsi="Times New Roman" w:cs="Times New Roman"/>
          <w:color w:val="000000"/>
          <w:kern w:val="0"/>
          <w:sz w:val="20"/>
          <w:szCs w:val="20"/>
          <w:lang w:val="en-US"/>
        </w:rPr>
        <w:t>IAEA Director General Statement on Situation in Ukraine Update 277, 20 February 2025, see</w:t>
      </w:r>
    </w:p>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B4CB4"/>
          <w:kern w:val="0"/>
          <w:sz w:val="20"/>
          <w:szCs w:val="20"/>
          <w:lang w:val="en-US"/>
        </w:rPr>
      </w:pPr>
      <w:r w:rsidRPr="00FF7762">
        <w:rPr>
          <w:rFonts w:ascii="Times New Roman" w:hAnsi="Times New Roman" w:cs="Times New Roman"/>
          <w:color w:val="0B4CB4"/>
          <w:kern w:val="0"/>
          <w:sz w:val="20"/>
          <w:szCs w:val="20"/>
          <w:lang w:val="en-US"/>
        </w:rPr>
        <w:t>https://www.iaea.org/newscenter/pressreleases/update-277-iaea-director-general-statement-on-situation-in-ukraine</w:t>
      </w:r>
    </w:p>
  </w:endnote>
  <w:endnote w:id="4">
    <w:p w:rsidR="00771A8B" w:rsidRPr="00FF7762" w:rsidRDefault="00771A8B" w:rsidP="00771A8B">
      <w:pPr>
        <w:pStyle w:val="Foot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IAEA, Update 290 – IAEA Director General Statement on Situation in Ukraine, 8 May 2025, see </w:t>
      </w:r>
      <w:hyperlink r:id="rId1" w:history="1">
        <w:r w:rsidRPr="00FF7762">
          <w:rPr>
            <w:rStyle w:val="Hyperlink"/>
            <w:rFonts w:ascii="Times New Roman" w:hAnsi="Times New Roman" w:cs="Times New Roman"/>
            <w:lang w:val="en-US"/>
          </w:rPr>
          <w:t>https://www.iaea.org/newscenter/pressreleases/update-290-iaea-director-general-statement-on-situation-in-ukraine</w:t>
        </w:r>
      </w:hyperlink>
      <w:r w:rsidRPr="00FF7762">
        <w:rPr>
          <w:rFonts w:ascii="Times New Roman" w:hAnsi="Times New Roman" w:cs="Times New Roman"/>
          <w:lang w:val="en-US"/>
        </w:rPr>
        <w:t xml:space="preserve"> </w:t>
      </w:r>
    </w:p>
  </w:endnote>
  <w:endnote w:id="5">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znpp.ru </w:t>
      </w:r>
      <w:r w:rsidRPr="00FF7762">
        <w:rPr>
          <w:rFonts w:ascii="Times New Roman" w:hAnsi="Times New Roman" w:cs="Times New Roman"/>
        </w:rPr>
        <w:t>- External power supply has been cut off at the Zaporizhzhia Nuclear Power Plant</w:t>
      </w:r>
      <w:r w:rsidRPr="00FF7762">
        <w:rPr>
          <w:rFonts w:ascii="Times New Roman" w:hAnsi="Times New Roman" w:cs="Times New Roman"/>
          <w:lang w:val="en-US"/>
        </w:rPr>
        <w:t xml:space="preserve">, 4 July 2025, see </w:t>
      </w:r>
      <w:hyperlink r:id="rId2" w:history="1">
        <w:r w:rsidRPr="00FF7762">
          <w:rPr>
            <w:rStyle w:val="Hyperlink"/>
            <w:rFonts w:ascii="Times New Roman" w:hAnsi="Times New Roman" w:cs="Times New Roman"/>
            <w:lang w:val="en-US"/>
          </w:rPr>
          <w:t>https://znpp.ru/novosti/detail.php?ELEMENT_ID=10367</w:t>
        </w:r>
      </w:hyperlink>
      <w:r w:rsidRPr="00FF7762">
        <w:rPr>
          <w:rFonts w:ascii="Times New Roman" w:hAnsi="Times New Roman" w:cs="Times New Roman"/>
          <w:lang w:val="en-US"/>
        </w:rPr>
        <w:t xml:space="preserve">  </w:t>
      </w:r>
    </w:p>
  </w:endnote>
  <w:endnote w:id="6">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20"/>
          <w:szCs w:val="20"/>
          <w:lang w:val="en-US"/>
        </w:rPr>
      </w:pPr>
      <w:r w:rsidRPr="00FF7762">
        <w:rPr>
          <w:rStyle w:val="EndnoteReference"/>
          <w:rFonts w:ascii="Times New Roman" w:hAnsi="Times New Roman" w:cs="Times New Roman"/>
        </w:rPr>
        <w:endnoteRef/>
      </w:r>
      <w:r w:rsidRPr="00FF7762">
        <w:rPr>
          <w:rFonts w:ascii="Times New Roman" w:hAnsi="Times New Roman" w:cs="Times New Roman"/>
          <w:sz w:val="20"/>
          <w:szCs w:val="20"/>
        </w:rPr>
        <w:t xml:space="preserve"> </w:t>
      </w:r>
      <w:r w:rsidRPr="00FF7762">
        <w:rPr>
          <w:rFonts w:ascii="Times New Roman" w:hAnsi="Times New Roman" w:cs="Times New Roman"/>
          <w:color w:val="000000"/>
          <w:kern w:val="0"/>
          <w:sz w:val="20"/>
          <w:szCs w:val="20"/>
          <w:lang w:val="en-US"/>
        </w:rPr>
        <w:t>SNRIU, Radiation background in the observation zone of Zaporizhzhia NPP unchanged (as of 21:00, 09/23/2025),</w:t>
      </w:r>
    </w:p>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B4CB4"/>
          <w:kern w:val="0"/>
          <w:sz w:val="20"/>
          <w:szCs w:val="20"/>
          <w:lang w:val="en-US"/>
        </w:rPr>
      </w:pPr>
      <w:r w:rsidRPr="00FF7762">
        <w:rPr>
          <w:rFonts w:ascii="Times New Roman" w:hAnsi="Times New Roman" w:cs="Times New Roman"/>
          <w:color w:val="000000"/>
          <w:kern w:val="0"/>
          <w:sz w:val="20"/>
          <w:szCs w:val="20"/>
          <w:lang w:val="en-US"/>
        </w:rPr>
        <w:t xml:space="preserve">23 September 2025, see </w:t>
      </w:r>
      <w:r w:rsidRPr="00FF7762">
        <w:rPr>
          <w:rFonts w:ascii="Times New Roman" w:hAnsi="Times New Roman" w:cs="Times New Roman"/>
          <w:color w:val="0B4CB4"/>
          <w:kern w:val="0"/>
          <w:sz w:val="20"/>
          <w:szCs w:val="20"/>
          <w:lang w:val="en-US"/>
        </w:rPr>
        <w:t>https://snriu.gov.ua/news/radiatsiinyi-fon-u-zoni-sposterezhennia-zaporizkoi-aes-bez-</w:t>
      </w:r>
    </w:p>
    <w:p w:rsidR="00771A8B" w:rsidRPr="00FF7762" w:rsidRDefault="00771A8B" w:rsidP="00771A8B">
      <w:pPr>
        <w:pStyle w:val="EndnoteText"/>
        <w:rPr>
          <w:rFonts w:ascii="Times New Roman" w:hAnsi="Times New Roman" w:cs="Times New Roman"/>
          <w:lang w:val="en-US"/>
        </w:rPr>
      </w:pPr>
      <w:r w:rsidRPr="00FF7762">
        <w:rPr>
          <w:rFonts w:ascii="Times New Roman" w:hAnsi="Times New Roman" w:cs="Times New Roman"/>
          <w:color w:val="0B4CB4"/>
          <w:kern w:val="0"/>
          <w:lang w:val="en-US"/>
        </w:rPr>
        <w:t>zmin-stanom-na-2100-23092025</w:t>
      </w:r>
    </w:p>
  </w:endnote>
  <w:endnote w:id="7">
    <w:p w:rsidR="00771A8B" w:rsidRPr="00FF7762" w:rsidRDefault="00771A8B" w:rsidP="00771A8B">
      <w:pPr>
        <w:pStyle w:val="Foot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The damage was first reported on 23 October 2025, however, as the 330kV Ferosplavna-1 line had already been damaged by Russian forces on 7 May it is not confirmed when the Russian damage was made at this other location north of the Zaporizhzhia Thermal Power Plant. It is possible that the deliberate sabotage was conducted in the same timeframe as that conducted on the 750kV Dniprovska line on 23 September 2025.</w:t>
      </w:r>
    </w:p>
  </w:endnote>
  <w:endnote w:id="8">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IAEA, Update 328 – IAEA Director General Statement on Situation in Ukraine 17 November 2025, see </w:t>
      </w:r>
      <w:hyperlink r:id="rId3" w:history="1">
        <w:r w:rsidRPr="00FF7762">
          <w:rPr>
            <w:rStyle w:val="Hyperlink"/>
            <w:rFonts w:ascii="Times New Roman" w:hAnsi="Times New Roman" w:cs="Times New Roman"/>
            <w:lang w:val="en-US"/>
          </w:rPr>
          <w:t>https://www.iaea.org/newscenter/pressreleases/update-328-iaea-director-general-statement-on-situation-in-ukraine</w:t>
        </w:r>
      </w:hyperlink>
    </w:p>
  </w:endnote>
  <w:endnote w:id="9">
    <w:p w:rsidR="00771A8B" w:rsidRPr="00FF7762" w:rsidRDefault="00771A8B" w:rsidP="00771A8B">
      <w:pPr>
        <w:pStyle w:val="EndnoteText"/>
        <w:rPr>
          <w:lang w:val="en-US"/>
        </w:rPr>
      </w:pPr>
      <w:r>
        <w:rPr>
          <w:rStyle w:val="EndnoteReference"/>
        </w:rPr>
        <w:endnoteRef/>
      </w:r>
      <w:r>
        <w:t xml:space="preserve"> </w:t>
      </w:r>
      <w:r w:rsidRPr="0068374E">
        <w:rPr>
          <w:sz w:val="18"/>
          <w:szCs w:val="18"/>
          <w:lang w:val="en-US"/>
        </w:rPr>
        <w:t xml:space="preserve">znpp.ru, Stable power supply to the Zaporizhzhia Nuclear Power Plant has been restored., 6 December 2025, see </w:t>
      </w:r>
      <w:hyperlink r:id="rId4" w:history="1">
        <w:r w:rsidRPr="0068374E">
          <w:rPr>
            <w:rStyle w:val="Hyperlink"/>
            <w:sz w:val="18"/>
            <w:szCs w:val="18"/>
            <w:lang w:val="en-US"/>
          </w:rPr>
          <w:t>https://znpp.ru/novosti/detail.php?ELEMENT_ID=10752</w:t>
        </w:r>
      </w:hyperlink>
    </w:p>
  </w:endnote>
  <w:endnote w:id="10">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znpp.ru, The Zaporizhzhia Nuclear Power Plant performed a routine shutdown from the external grid, 15 December 2025, see </w:t>
      </w:r>
      <w:hyperlink r:id="rId5" w:history="1">
        <w:r w:rsidRPr="00FF7762">
          <w:rPr>
            <w:rStyle w:val="Hyperlink"/>
            <w:rFonts w:ascii="Times New Roman" w:hAnsi="Times New Roman" w:cs="Times New Roman"/>
            <w:lang w:val="en-US"/>
          </w:rPr>
          <w:t>https://znpp.ru/novosti/detail.php?ELEMENT_ID=10758</w:t>
        </w:r>
      </w:hyperlink>
    </w:p>
  </w:endnote>
  <w:endnote w:id="11">
    <w:p w:rsidR="00771A8B" w:rsidRPr="00FF7762" w:rsidRDefault="00771A8B" w:rsidP="00771A8B">
      <w:pPr>
        <w:pStyle w:val="Foot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IAEA, Update 333 – IAEA Director General Statement on Situation in Ukraine</w:t>
      </w:r>
    </w:p>
    <w:p w:rsidR="00771A8B" w:rsidRPr="00FF7762" w:rsidRDefault="00771A8B" w:rsidP="00771A8B">
      <w:pPr>
        <w:pStyle w:val="EndnoteText"/>
        <w:rPr>
          <w:rFonts w:ascii="Times New Roman" w:hAnsi="Times New Roman" w:cs="Times New Roman"/>
          <w:lang w:val="en-US"/>
        </w:rPr>
      </w:pPr>
      <w:r w:rsidRPr="00FF7762">
        <w:rPr>
          <w:rFonts w:ascii="Times New Roman" w:hAnsi="Times New Roman" w:cs="Times New Roman"/>
          <w:lang w:val="en-US"/>
        </w:rPr>
        <w:t xml:space="preserve">19 December 2025, see </w:t>
      </w:r>
      <w:hyperlink r:id="rId6" w:anchor=":~:text=Ukraine's%20Zaporizhzhya%20Nuclear%20Power%20Plant,electrical%20grid%20on%2013%20December" w:history="1">
        <w:r w:rsidRPr="00FF7762">
          <w:rPr>
            <w:rStyle w:val="Hyperlink"/>
            <w:rFonts w:ascii="Times New Roman" w:hAnsi="Times New Roman" w:cs="Times New Roman"/>
            <w:lang w:val="en-US"/>
          </w:rPr>
          <w:t>https://www.iaea.org/newscenter/pressreleases/update-333-iaea-director-general-statement-on-situation-in-ukraine#:~:text=Ukraine's%20Zaporizhzhya%20Nuclear%20Power%20Plant,electrical%20grid%20on%2013%20December</w:t>
        </w:r>
      </w:hyperlink>
    </w:p>
  </w:endnote>
  <w:endnote w:id="12">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znpp.ru, The Zaporizhzhia NPP is supplied with power from one external line, 17 December 2025, see </w:t>
      </w:r>
      <w:hyperlink r:id="rId7" w:history="1">
        <w:r w:rsidRPr="00FF7762">
          <w:rPr>
            <w:rStyle w:val="Hyperlink"/>
            <w:rFonts w:ascii="Times New Roman" w:hAnsi="Times New Roman" w:cs="Times New Roman"/>
            <w:lang w:val="en-US"/>
          </w:rPr>
          <w:t>https://znpp.ru/novosti/detail.php?ELEMENT_ID=10762</w:t>
        </w:r>
      </w:hyperlink>
    </w:p>
  </w:endnote>
  <w:endnote w:id="13">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kern w:val="0"/>
          <w:sz w:val="20"/>
          <w:szCs w:val="20"/>
          <w:lang w:val="en-US"/>
        </w:rPr>
      </w:pPr>
      <w:r w:rsidRPr="00FF7762">
        <w:rPr>
          <w:rStyle w:val="EndnoteReference"/>
          <w:rFonts w:ascii="Times New Roman" w:hAnsi="Times New Roman" w:cs="Times New Roman"/>
        </w:rPr>
        <w:endnoteRef/>
      </w:r>
      <w:r w:rsidRPr="00FF7762">
        <w:rPr>
          <w:rFonts w:ascii="Times New Roman" w:hAnsi="Times New Roman" w:cs="Times New Roman"/>
          <w:sz w:val="20"/>
          <w:szCs w:val="20"/>
        </w:rPr>
        <w:t xml:space="preserve"> </w:t>
      </w:r>
      <w:r w:rsidRPr="00FF7762">
        <w:rPr>
          <w:rFonts w:ascii="Times New Roman" w:hAnsi="Times New Roman" w:cs="Times New Roman"/>
          <w:color w:val="000000"/>
          <w:kern w:val="0"/>
          <w:sz w:val="20"/>
          <w:szCs w:val="20"/>
          <w:lang w:val="en-US"/>
        </w:rPr>
        <w:t>IAEA, Update 337 – IAEA Director General Statement on Situation in Ukraine</w:t>
      </w:r>
    </w:p>
    <w:p w:rsidR="00771A8B" w:rsidRPr="00FF7762" w:rsidRDefault="00771A8B" w:rsidP="00771A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B4CB4"/>
          <w:kern w:val="0"/>
          <w:sz w:val="20"/>
          <w:szCs w:val="20"/>
          <w:lang w:val="en-US"/>
        </w:rPr>
      </w:pPr>
      <w:r w:rsidRPr="00FF7762">
        <w:rPr>
          <w:rFonts w:ascii="Times New Roman" w:hAnsi="Times New Roman" w:cs="Times New Roman"/>
          <w:color w:val="000000"/>
          <w:kern w:val="0"/>
          <w:sz w:val="20"/>
          <w:szCs w:val="20"/>
          <w:lang w:val="en-US"/>
        </w:rPr>
        <w:t xml:space="preserve">16 January 2026, see </w:t>
      </w:r>
      <w:r w:rsidRPr="00FF7762">
        <w:rPr>
          <w:rFonts w:ascii="Times New Roman" w:hAnsi="Times New Roman" w:cs="Times New Roman"/>
          <w:color w:val="0B4CB4"/>
          <w:kern w:val="0"/>
          <w:sz w:val="20"/>
          <w:szCs w:val="20"/>
          <w:lang w:val="en-US"/>
        </w:rPr>
        <w:t>https://www.iaea.org/newscenter/pressreleases/update-337-iaea-director-general-</w:t>
      </w:r>
    </w:p>
    <w:p w:rsidR="00771A8B" w:rsidRPr="00FF7762" w:rsidRDefault="00771A8B" w:rsidP="00771A8B">
      <w:pPr>
        <w:pStyle w:val="EndnoteText"/>
        <w:rPr>
          <w:rFonts w:ascii="Times New Roman" w:hAnsi="Times New Roman" w:cs="Times New Roman"/>
          <w:lang w:val="en-US"/>
        </w:rPr>
      </w:pPr>
      <w:r w:rsidRPr="00FF7762">
        <w:rPr>
          <w:rFonts w:ascii="Times New Roman" w:hAnsi="Times New Roman" w:cs="Times New Roman"/>
          <w:color w:val="0B4CB4"/>
          <w:kern w:val="0"/>
          <w:lang w:val="en-US"/>
        </w:rPr>
        <w:t>statement-on-situation-in-</w:t>
      </w:r>
      <w:proofErr w:type="spellStart"/>
      <w:r w:rsidRPr="00FF7762">
        <w:rPr>
          <w:rFonts w:ascii="Times New Roman" w:hAnsi="Times New Roman" w:cs="Times New Roman"/>
          <w:color w:val="0B4CB4"/>
          <w:kern w:val="0"/>
          <w:lang w:val="en-US"/>
        </w:rPr>
        <w:t>ukraine</w:t>
      </w:r>
      <w:proofErr w:type="spellEnd"/>
    </w:p>
  </w:endnote>
  <w:endnote w:id="14">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znpp.ru, As a result of the attack by the Ukrainian Armed Forces on the industrial zone of Enerhodar, the city's life support infrastructure facilities and the </w:t>
      </w:r>
      <w:proofErr w:type="spellStart"/>
      <w:r w:rsidRPr="00FF7762">
        <w:rPr>
          <w:rFonts w:ascii="Times New Roman" w:hAnsi="Times New Roman" w:cs="Times New Roman"/>
          <w:lang w:val="en-US"/>
        </w:rPr>
        <w:t>Zaporizhzhya</w:t>
      </w:r>
      <w:proofErr w:type="spellEnd"/>
      <w:r w:rsidRPr="00FF7762">
        <w:rPr>
          <w:rFonts w:ascii="Times New Roman" w:hAnsi="Times New Roman" w:cs="Times New Roman"/>
          <w:lang w:val="en-US"/>
        </w:rPr>
        <w:t xml:space="preserve"> NPP were damaged, 10 February 2026, see </w:t>
      </w:r>
      <w:hyperlink r:id="rId8" w:history="1">
        <w:r w:rsidRPr="00FF7762">
          <w:rPr>
            <w:rStyle w:val="Hyperlink"/>
            <w:rFonts w:ascii="Times New Roman" w:hAnsi="Times New Roman" w:cs="Times New Roman"/>
            <w:lang w:val="en-US"/>
          </w:rPr>
          <w:t>https://znpp.ru/novosti/detail.php?ELEMENT_ID=10819</w:t>
        </w:r>
      </w:hyperlink>
    </w:p>
  </w:endnote>
  <w:endnote w:id="15">
    <w:p w:rsidR="00771A8B" w:rsidRPr="00FF7762" w:rsidRDefault="00771A8B" w:rsidP="00771A8B">
      <w:pPr>
        <w:pStyle w:val="EndnoteText"/>
        <w:rPr>
          <w:rFonts w:ascii="Times New Roman" w:hAnsi="Times New Roman" w:cs="Times New Roman"/>
          <w:lang w:val="en-US"/>
        </w:rPr>
      </w:pPr>
      <w:r w:rsidRPr="00FF7762">
        <w:rPr>
          <w:rStyle w:val="EndnoteReference"/>
          <w:rFonts w:ascii="Times New Roman" w:hAnsi="Times New Roman" w:cs="Times New Roman"/>
        </w:rPr>
        <w:endnoteRef/>
      </w:r>
      <w:r w:rsidRPr="00FF7762">
        <w:rPr>
          <w:rFonts w:ascii="Times New Roman" w:hAnsi="Times New Roman" w:cs="Times New Roman"/>
        </w:rPr>
        <w:t xml:space="preserve"> </w:t>
      </w:r>
      <w:r w:rsidRPr="00FF7762">
        <w:rPr>
          <w:rFonts w:ascii="Times New Roman" w:hAnsi="Times New Roman" w:cs="Times New Roman"/>
          <w:lang w:val="en-US"/>
        </w:rPr>
        <w:t xml:space="preserve">IAEA, Update 341 – IAEA Director General Statement on Situation in Ukraine, 19 February 2026, see </w:t>
      </w:r>
      <w:hyperlink r:id="rId9" w:history="1">
        <w:r w:rsidRPr="00FF7762">
          <w:rPr>
            <w:rStyle w:val="Hyperlink"/>
            <w:rFonts w:ascii="Times New Roman" w:hAnsi="Times New Roman" w:cs="Times New Roman"/>
            <w:lang w:val="en-US"/>
          </w:rPr>
          <w:t>https://www.iaea.org/newscenter/pressreleases/update-341-iaea-director-general-statement-on-situation-in-ukraine</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85965" w:rsidRDefault="00D85965" w:rsidP="001804E3">
      <w:r>
        <w:separator/>
      </w:r>
    </w:p>
  </w:footnote>
  <w:footnote w:type="continuationSeparator" w:id="0">
    <w:p w:rsidR="00D85965" w:rsidRDefault="00D85965" w:rsidP="001804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B3438"/>
    <w:multiLevelType w:val="multilevel"/>
    <w:tmpl w:val="1FB60FAA"/>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36F686B"/>
    <w:multiLevelType w:val="hybridMultilevel"/>
    <w:tmpl w:val="B3E27D7C"/>
    <w:lvl w:ilvl="0" w:tplc="06A6730A">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84669503">
    <w:abstractNumId w:val="0"/>
  </w:num>
  <w:num w:numId="2" w16cid:durableId="8639825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4E3"/>
    <w:rsid w:val="00055358"/>
    <w:rsid w:val="00081990"/>
    <w:rsid w:val="001804E3"/>
    <w:rsid w:val="001F683A"/>
    <w:rsid w:val="002137B1"/>
    <w:rsid w:val="002B7166"/>
    <w:rsid w:val="003073B1"/>
    <w:rsid w:val="00771A8B"/>
    <w:rsid w:val="00796944"/>
    <w:rsid w:val="0080249D"/>
    <w:rsid w:val="008168CA"/>
    <w:rsid w:val="00827A6B"/>
    <w:rsid w:val="00850EF4"/>
    <w:rsid w:val="00873B50"/>
    <w:rsid w:val="00983D17"/>
    <w:rsid w:val="009F1568"/>
    <w:rsid w:val="00A96904"/>
    <w:rsid w:val="00AA4857"/>
    <w:rsid w:val="00B115B0"/>
    <w:rsid w:val="00D85965"/>
    <w:rsid w:val="00E71E4E"/>
    <w:rsid w:val="00FD72FA"/>
  </w:rsids>
  <m:mathPr>
    <m:mathFont m:val="Cambria Math"/>
    <m:brkBin m:val="before"/>
    <m:brkBinSub m:val="--"/>
    <m:smallFrac m:val="0"/>
    <m:dispDef/>
    <m:lMargin m:val="0"/>
    <m:rMargin m:val="0"/>
    <m:defJc m:val="centerGroup"/>
    <m:wrapIndent m:val="1440"/>
    <m:intLim m:val="subSup"/>
    <m:naryLim m:val="undOvr"/>
  </m:mathPr>
  <w:themeFontLang w:val="en-JP"/>
  <w:clrSchemeMapping w:bg1="light1" w:t1="dark1" w:bg2="light2" w:t2="dark2" w:accent1="accent1" w:accent2="accent2" w:accent3="accent3" w:accent4="accent4" w:accent5="accent5" w:accent6="accent6" w:hyperlink="hyperlink" w:followedHyperlink="followedHyperlink"/>
  <w:decimalSymbol w:val="."/>
  <w:listSeparator w:val=","/>
  <w14:docId w14:val="677F21F5"/>
  <w15:chartTrackingRefBased/>
  <w15:docId w15:val="{C81AC404-F742-0A49-A72E-060F7F66A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JP"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next w:val="Normal"/>
    <w:link w:val="Heading2Char"/>
    <w:uiPriority w:val="9"/>
    <w:unhideWhenUsed/>
    <w:qFormat/>
    <w:rsid w:val="001804E3"/>
    <w:pPr>
      <w:keepNext/>
      <w:keepLines/>
      <w:spacing w:after="36" w:line="259" w:lineRule="auto"/>
      <w:ind w:left="8"/>
      <w:jc w:val="center"/>
      <w:outlineLvl w:val="1"/>
    </w:pPr>
    <w:rPr>
      <w:rFonts w:ascii="Times New Roman" w:eastAsia="Times New Roman" w:hAnsi="Times New Roman" w:cs="Times New Roman"/>
      <w:b/>
      <w:color w:val="212529"/>
      <w:sz w:val="20"/>
    </w:rPr>
  </w:style>
  <w:style w:type="paragraph" w:styleId="Heading3">
    <w:name w:val="heading 3"/>
    <w:basedOn w:val="Normal"/>
    <w:next w:val="Normal"/>
    <w:link w:val="Heading3Char"/>
    <w:uiPriority w:val="9"/>
    <w:unhideWhenUsed/>
    <w:qFormat/>
    <w:rsid w:val="00771A8B"/>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unhideWhenUsed/>
    <w:rsid w:val="001804E3"/>
    <w:rPr>
      <w:vertAlign w:val="superscript"/>
    </w:rPr>
  </w:style>
  <w:style w:type="character" w:customStyle="1" w:styleId="Heading2Char">
    <w:name w:val="Heading 2 Char"/>
    <w:basedOn w:val="DefaultParagraphFont"/>
    <w:link w:val="Heading2"/>
    <w:uiPriority w:val="9"/>
    <w:rsid w:val="001804E3"/>
    <w:rPr>
      <w:rFonts w:ascii="Times New Roman" w:eastAsia="Times New Roman" w:hAnsi="Times New Roman" w:cs="Times New Roman"/>
      <w:b/>
      <w:color w:val="212529"/>
      <w:sz w:val="20"/>
    </w:rPr>
  </w:style>
  <w:style w:type="table" w:customStyle="1" w:styleId="TableGrid">
    <w:name w:val="TableGrid"/>
    <w:rsid w:val="001804E3"/>
    <w:rPr>
      <w:rFonts w:eastAsiaTheme="minorEastAsia"/>
    </w:rPr>
    <w:tblPr>
      <w:tblCellMar>
        <w:top w:w="0" w:type="dxa"/>
        <w:left w:w="0" w:type="dxa"/>
        <w:bottom w:w="0" w:type="dxa"/>
        <w:right w:w="0" w:type="dxa"/>
      </w:tblCellMar>
    </w:tblPr>
  </w:style>
  <w:style w:type="paragraph" w:styleId="ListParagraph">
    <w:name w:val="List Paragraph"/>
    <w:basedOn w:val="Normal"/>
    <w:uiPriority w:val="34"/>
    <w:qFormat/>
    <w:rsid w:val="00850EF4"/>
    <w:pPr>
      <w:ind w:left="720"/>
      <w:contextualSpacing/>
    </w:pPr>
  </w:style>
  <w:style w:type="character" w:styleId="Hyperlink">
    <w:name w:val="Hyperlink"/>
    <w:basedOn w:val="DefaultParagraphFont"/>
    <w:uiPriority w:val="99"/>
    <w:unhideWhenUsed/>
    <w:rsid w:val="001F683A"/>
    <w:rPr>
      <w:color w:val="0563C1" w:themeColor="hyperlink"/>
      <w:u w:val="single"/>
    </w:rPr>
  </w:style>
  <w:style w:type="character" w:styleId="UnresolvedMention">
    <w:name w:val="Unresolved Mention"/>
    <w:basedOn w:val="DefaultParagraphFont"/>
    <w:uiPriority w:val="99"/>
    <w:semiHidden/>
    <w:unhideWhenUsed/>
    <w:rsid w:val="001F683A"/>
    <w:rPr>
      <w:color w:val="605E5C"/>
      <w:shd w:val="clear" w:color="auto" w:fill="E1DFDD"/>
    </w:rPr>
  </w:style>
  <w:style w:type="character" w:customStyle="1" w:styleId="Heading3Char">
    <w:name w:val="Heading 3 Char"/>
    <w:basedOn w:val="DefaultParagraphFont"/>
    <w:link w:val="Heading3"/>
    <w:uiPriority w:val="9"/>
    <w:rsid w:val="00771A8B"/>
    <w:rPr>
      <w:rFonts w:asciiTheme="majorHAnsi" w:eastAsiaTheme="majorEastAsia" w:hAnsiTheme="majorHAnsi" w:cstheme="majorBidi"/>
      <w:color w:val="1F3763" w:themeColor="accent1" w:themeShade="7F"/>
    </w:rPr>
  </w:style>
  <w:style w:type="table" w:styleId="TableGrid0">
    <w:name w:val="Table Grid"/>
    <w:basedOn w:val="TableNormal"/>
    <w:uiPriority w:val="39"/>
    <w:rsid w:val="00771A8B"/>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771A8B"/>
    <w:rPr>
      <w:sz w:val="20"/>
      <w:szCs w:val="20"/>
    </w:rPr>
  </w:style>
  <w:style w:type="character" w:customStyle="1" w:styleId="FootnoteTextChar">
    <w:name w:val="Footnote Text Char"/>
    <w:basedOn w:val="DefaultParagraphFont"/>
    <w:link w:val="FootnoteText"/>
    <w:uiPriority w:val="99"/>
    <w:rsid w:val="00771A8B"/>
    <w:rPr>
      <w:sz w:val="20"/>
      <w:szCs w:val="20"/>
    </w:rPr>
  </w:style>
  <w:style w:type="paragraph" w:styleId="EndnoteText">
    <w:name w:val="endnote text"/>
    <w:basedOn w:val="Normal"/>
    <w:link w:val="EndnoteTextChar"/>
    <w:uiPriority w:val="99"/>
    <w:semiHidden/>
    <w:unhideWhenUsed/>
    <w:rsid w:val="00771A8B"/>
    <w:rPr>
      <w:sz w:val="20"/>
      <w:szCs w:val="20"/>
    </w:rPr>
  </w:style>
  <w:style w:type="character" w:customStyle="1" w:styleId="EndnoteTextChar">
    <w:name w:val="Endnote Text Char"/>
    <w:basedOn w:val="DefaultParagraphFont"/>
    <w:link w:val="EndnoteText"/>
    <w:uiPriority w:val="99"/>
    <w:semiHidden/>
    <w:rsid w:val="00771A8B"/>
    <w:rPr>
      <w:sz w:val="20"/>
      <w:szCs w:val="20"/>
    </w:rPr>
  </w:style>
  <w:style w:type="character" w:styleId="EndnoteReference">
    <w:name w:val="endnote reference"/>
    <w:basedOn w:val="DefaultParagraphFont"/>
    <w:uiPriority w:val="99"/>
    <w:semiHidden/>
    <w:unhideWhenUsed/>
    <w:rsid w:val="00771A8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tomic-energy.ru/news/2020/12/24/110082" TargetMode="External"/><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_rels/endnotes.xml.rels><?xml version="1.0" encoding="UTF-8" standalone="yes"?>
<Relationships xmlns="http://schemas.openxmlformats.org/package/2006/relationships"><Relationship Id="rId8" Type="http://schemas.openxmlformats.org/officeDocument/2006/relationships/hyperlink" Target="https://znpp.ru/novosti/detail.php?ELEMENT_ID=10819" TargetMode="External"/><Relationship Id="rId3" Type="http://schemas.openxmlformats.org/officeDocument/2006/relationships/hyperlink" Target="https://www.iaea.org/newscenter/pressreleases/update-328-iaea-director-general-statement-on-situation-in-ukraine" TargetMode="External"/><Relationship Id="rId7" Type="http://schemas.openxmlformats.org/officeDocument/2006/relationships/hyperlink" Target="https://znpp.ru/novosti/detail.php?ELEMENT_ID=10762" TargetMode="External"/><Relationship Id="rId2" Type="http://schemas.openxmlformats.org/officeDocument/2006/relationships/hyperlink" Target="https://znpp.ru/novosti/detail.php?ELEMENT_ID=10367" TargetMode="External"/><Relationship Id="rId1" Type="http://schemas.openxmlformats.org/officeDocument/2006/relationships/hyperlink" Target="https://www.iaea.org/newscenter/pressreleases/update-290-iaea-director-general-statement-on-situation-in-ukraine" TargetMode="External"/><Relationship Id="rId6" Type="http://schemas.openxmlformats.org/officeDocument/2006/relationships/hyperlink" Target="https://www.iaea.org/newscenter/pressreleases/update-333-iaea-director-general-statement-on-situation-in-ukraine" TargetMode="External"/><Relationship Id="rId5" Type="http://schemas.openxmlformats.org/officeDocument/2006/relationships/hyperlink" Target="https://znpp.ru/novosti/detail.php?ELEMENT_ID=10758" TargetMode="External"/><Relationship Id="rId4" Type="http://schemas.openxmlformats.org/officeDocument/2006/relationships/hyperlink" Target="https://znpp.ru/novosti/detail.php?ELEMENT_ID=10752" TargetMode="External"/><Relationship Id="rId9" Type="http://schemas.openxmlformats.org/officeDocument/2006/relationships/hyperlink" Target="https://www.iaea.org/newscenter/pressreleases/update-341-iaea-director-general-statement-on-situation-in-ukra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1551</Words>
  <Characters>8240</Characters>
  <Application>Microsoft Office Word</Application>
  <DocSecurity>0</DocSecurity>
  <Lines>132</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2026-03-03T15:05:00Z</dcterms:created>
  <dcterms:modified xsi:type="dcterms:W3CDTF">2026-03-03T15:05:00Z</dcterms:modified>
</cp:coreProperties>
</file>